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935D" w14:textId="77777777" w:rsidR="00B53821" w:rsidRPr="00500ACC" w:rsidRDefault="00B53821" w:rsidP="00B53821">
      <w:pPr>
        <w:shd w:val="clear" w:color="auto" w:fill="FFFFFF"/>
        <w:tabs>
          <w:tab w:val="left" w:pos="4678"/>
        </w:tabs>
        <w:spacing w:after="0" w:line="240" w:lineRule="auto"/>
        <w:rPr>
          <w:rFonts w:ascii="Arial" w:eastAsia="Times New Roman" w:hAnsi="Arial" w:cs="Arial"/>
          <w:color w:val="000000"/>
          <w:szCs w:val="24"/>
          <w:lang w:eastAsia="lt-LT"/>
        </w:rPr>
      </w:pPr>
      <w:r w:rsidRPr="00500ACC">
        <w:rPr>
          <w:rFonts w:eastAsia="Times New Roman"/>
          <w:color w:val="000000"/>
          <w:szCs w:val="24"/>
          <w:lang w:eastAsia="lt-LT"/>
        </w:rPr>
        <w:t xml:space="preserve">                                                         </w:t>
      </w:r>
      <w:r>
        <w:rPr>
          <w:rFonts w:eastAsia="Times New Roman"/>
          <w:color w:val="000000"/>
          <w:szCs w:val="24"/>
          <w:lang w:eastAsia="lt-LT"/>
        </w:rPr>
        <w:t xml:space="preserve">                            </w:t>
      </w:r>
      <w:r w:rsidRPr="00500ACC">
        <w:rPr>
          <w:rFonts w:eastAsia="Times New Roman"/>
          <w:color w:val="000000"/>
          <w:szCs w:val="24"/>
          <w:lang w:eastAsia="lt-LT"/>
        </w:rPr>
        <w:t xml:space="preserve">  PATVIRTINTA</w:t>
      </w:r>
    </w:p>
    <w:p w14:paraId="6CF938A4" w14:textId="33C94830" w:rsidR="00B53821" w:rsidRPr="00500ACC" w:rsidRDefault="00B53821" w:rsidP="00B53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lt-LT"/>
        </w:rPr>
      </w:pPr>
      <w:r w:rsidRPr="00500ACC">
        <w:rPr>
          <w:rFonts w:eastAsia="Times New Roman"/>
          <w:color w:val="000000"/>
          <w:szCs w:val="24"/>
          <w:lang w:eastAsia="lt-LT"/>
        </w:rPr>
        <w:t xml:space="preserve">                                                        </w:t>
      </w:r>
      <w:r>
        <w:rPr>
          <w:rFonts w:eastAsia="Times New Roman"/>
          <w:color w:val="000000"/>
          <w:szCs w:val="24"/>
          <w:lang w:eastAsia="lt-LT"/>
        </w:rPr>
        <w:t xml:space="preserve">                              </w:t>
      </w:r>
      <w:r w:rsidRPr="00500ACC">
        <w:rPr>
          <w:rFonts w:eastAsia="Times New Roman"/>
          <w:color w:val="000000"/>
          <w:szCs w:val="24"/>
          <w:lang w:eastAsia="lt-LT"/>
        </w:rPr>
        <w:t xml:space="preserve"> Telšių lopšelio - darželio „</w:t>
      </w:r>
      <w:r w:rsidR="009160F3">
        <w:rPr>
          <w:rFonts w:eastAsia="Times New Roman"/>
          <w:color w:val="000000"/>
          <w:szCs w:val="24"/>
          <w:lang w:eastAsia="lt-LT"/>
        </w:rPr>
        <w:t>Saul</w:t>
      </w:r>
      <w:r w:rsidRPr="00500ACC">
        <w:rPr>
          <w:rFonts w:eastAsia="Times New Roman"/>
          <w:color w:val="000000"/>
          <w:szCs w:val="24"/>
          <w:lang w:eastAsia="lt-LT"/>
        </w:rPr>
        <w:t>utė“</w:t>
      </w:r>
    </w:p>
    <w:p w14:paraId="2FFECDF6" w14:textId="4BB78705" w:rsidR="00B53821" w:rsidRPr="00500ACC" w:rsidRDefault="00B53821" w:rsidP="00B53821">
      <w:pPr>
        <w:shd w:val="clear" w:color="auto" w:fill="FFFFFF"/>
        <w:tabs>
          <w:tab w:val="left" w:pos="709"/>
          <w:tab w:val="left" w:pos="851"/>
          <w:tab w:val="left" w:pos="5245"/>
        </w:tabs>
        <w:spacing w:after="0" w:line="240" w:lineRule="auto"/>
        <w:rPr>
          <w:rFonts w:ascii="Arial" w:eastAsia="Times New Roman" w:hAnsi="Arial" w:cs="Arial"/>
          <w:color w:val="000000"/>
          <w:szCs w:val="24"/>
          <w:lang w:eastAsia="lt-LT"/>
        </w:rPr>
      </w:pPr>
      <w:r w:rsidRPr="00500ACC">
        <w:rPr>
          <w:rFonts w:eastAsia="Times New Roman"/>
          <w:color w:val="000000"/>
          <w:szCs w:val="24"/>
          <w:lang w:eastAsia="lt-LT"/>
        </w:rPr>
        <w:t xml:space="preserve">                                                        </w:t>
      </w:r>
      <w:r>
        <w:rPr>
          <w:rFonts w:eastAsia="Times New Roman"/>
          <w:color w:val="000000"/>
          <w:szCs w:val="24"/>
          <w:lang w:eastAsia="lt-LT"/>
        </w:rPr>
        <w:t xml:space="preserve">                              </w:t>
      </w:r>
      <w:r w:rsidRPr="00500ACC">
        <w:rPr>
          <w:rFonts w:eastAsia="Times New Roman"/>
          <w:color w:val="000000"/>
          <w:szCs w:val="24"/>
          <w:lang w:eastAsia="lt-LT"/>
        </w:rPr>
        <w:t xml:space="preserve"> </w:t>
      </w:r>
      <w:r>
        <w:rPr>
          <w:rFonts w:eastAsia="Times New Roman"/>
          <w:color w:val="000000"/>
          <w:szCs w:val="24"/>
          <w:lang w:eastAsia="lt-LT"/>
        </w:rPr>
        <w:t>direktoriaus 202</w:t>
      </w:r>
      <w:r w:rsidR="009160F3">
        <w:rPr>
          <w:rFonts w:eastAsia="Times New Roman"/>
          <w:color w:val="000000"/>
          <w:szCs w:val="24"/>
          <w:lang w:eastAsia="lt-LT"/>
        </w:rPr>
        <w:t>2</w:t>
      </w:r>
      <w:r w:rsidRPr="00500ACC">
        <w:rPr>
          <w:rFonts w:eastAsia="Times New Roman"/>
          <w:color w:val="000000"/>
          <w:szCs w:val="24"/>
          <w:lang w:eastAsia="lt-LT"/>
        </w:rPr>
        <w:t xml:space="preserve"> m. </w:t>
      </w:r>
      <w:r w:rsidR="00362F39">
        <w:rPr>
          <w:rFonts w:eastAsia="Times New Roman"/>
          <w:color w:val="000000"/>
          <w:szCs w:val="24"/>
          <w:lang w:eastAsia="lt-LT"/>
        </w:rPr>
        <w:t>vasario 28</w:t>
      </w:r>
      <w:r>
        <w:rPr>
          <w:rFonts w:eastAsia="Times New Roman"/>
          <w:color w:val="000000"/>
          <w:szCs w:val="24"/>
          <w:lang w:eastAsia="lt-LT"/>
        </w:rPr>
        <w:t xml:space="preserve"> d.</w:t>
      </w:r>
    </w:p>
    <w:p w14:paraId="5D301CE0" w14:textId="620827BA" w:rsidR="00B53821" w:rsidRDefault="00B53821" w:rsidP="00B53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lt-LT"/>
        </w:rPr>
      </w:pPr>
      <w:r w:rsidRPr="00500ACC">
        <w:rPr>
          <w:rFonts w:eastAsia="Times New Roman"/>
          <w:color w:val="000000"/>
          <w:szCs w:val="24"/>
          <w:lang w:eastAsia="lt-LT"/>
        </w:rPr>
        <w:t xml:space="preserve">                                                          </w:t>
      </w:r>
      <w:r>
        <w:rPr>
          <w:rFonts w:eastAsia="Times New Roman"/>
          <w:color w:val="000000"/>
          <w:szCs w:val="24"/>
          <w:lang w:eastAsia="lt-LT"/>
        </w:rPr>
        <w:t xml:space="preserve">                            </w:t>
      </w:r>
      <w:r w:rsidRPr="00500ACC">
        <w:rPr>
          <w:rFonts w:eastAsia="Times New Roman"/>
          <w:color w:val="000000"/>
          <w:szCs w:val="24"/>
          <w:lang w:eastAsia="lt-LT"/>
        </w:rPr>
        <w:t xml:space="preserve"> įsakymu Nr. V</w:t>
      </w:r>
      <w:r w:rsidR="00362F39">
        <w:rPr>
          <w:rFonts w:eastAsia="Times New Roman"/>
          <w:color w:val="000000"/>
          <w:szCs w:val="24"/>
          <w:lang w:eastAsia="lt-LT"/>
        </w:rPr>
        <w:t>-22</w:t>
      </w:r>
      <w:r w:rsidRPr="00500ACC">
        <w:rPr>
          <w:rFonts w:eastAsia="Times New Roman"/>
          <w:color w:val="000000"/>
          <w:szCs w:val="24"/>
          <w:lang w:eastAsia="lt-LT"/>
        </w:rPr>
        <w:t xml:space="preserve"> </w:t>
      </w:r>
    </w:p>
    <w:p w14:paraId="19D0944B" w14:textId="77777777" w:rsidR="00B53821" w:rsidRPr="00500ACC" w:rsidRDefault="00B53821" w:rsidP="00B53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lt-LT"/>
        </w:rPr>
      </w:pPr>
    </w:p>
    <w:p w14:paraId="71D5CFB1" w14:textId="77777777" w:rsidR="00B53821" w:rsidRPr="00500ACC" w:rsidRDefault="00B53821" w:rsidP="00B53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lt-LT"/>
        </w:rPr>
      </w:pPr>
      <w:r w:rsidRPr="00500ACC">
        <w:rPr>
          <w:rFonts w:eastAsia="Times New Roman"/>
          <w:color w:val="000000"/>
          <w:szCs w:val="24"/>
          <w:lang w:eastAsia="lt-LT"/>
        </w:rPr>
        <w:t xml:space="preserve">                                                          </w:t>
      </w:r>
      <w:r>
        <w:rPr>
          <w:rFonts w:eastAsia="Times New Roman"/>
          <w:color w:val="000000"/>
          <w:szCs w:val="24"/>
          <w:lang w:eastAsia="lt-LT"/>
        </w:rPr>
        <w:t xml:space="preserve">                          </w:t>
      </w:r>
      <w:r w:rsidRPr="00500ACC">
        <w:rPr>
          <w:rFonts w:eastAsia="Times New Roman"/>
          <w:color w:val="000000"/>
          <w:szCs w:val="24"/>
          <w:lang w:eastAsia="lt-LT"/>
        </w:rPr>
        <w:t xml:space="preserve">   PRITARTA</w:t>
      </w:r>
    </w:p>
    <w:p w14:paraId="328DC053" w14:textId="103BECFB" w:rsidR="00B53821" w:rsidRPr="00500ACC" w:rsidRDefault="00B53821" w:rsidP="00B53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lt-LT"/>
        </w:rPr>
      </w:pPr>
      <w:r w:rsidRPr="00500ACC">
        <w:rPr>
          <w:rFonts w:eastAsia="Times New Roman"/>
          <w:color w:val="000000"/>
          <w:szCs w:val="24"/>
          <w:lang w:eastAsia="lt-LT"/>
        </w:rPr>
        <w:t xml:space="preserve">                                                           </w:t>
      </w:r>
      <w:r>
        <w:rPr>
          <w:rFonts w:eastAsia="Times New Roman"/>
          <w:color w:val="000000"/>
          <w:szCs w:val="24"/>
          <w:lang w:eastAsia="lt-LT"/>
        </w:rPr>
        <w:t xml:space="preserve">                         </w:t>
      </w:r>
      <w:r w:rsidR="001D30FA">
        <w:rPr>
          <w:rFonts w:eastAsia="Times New Roman"/>
          <w:color w:val="000000"/>
          <w:szCs w:val="24"/>
          <w:lang w:eastAsia="lt-LT"/>
        </w:rPr>
        <w:t xml:space="preserve">  </w:t>
      </w:r>
      <w:r w:rsidRPr="00500ACC">
        <w:rPr>
          <w:rFonts w:eastAsia="Times New Roman"/>
          <w:color w:val="000000"/>
          <w:szCs w:val="24"/>
          <w:lang w:eastAsia="lt-LT"/>
        </w:rPr>
        <w:t xml:space="preserve"> Telšių rajono savivaldybės </w:t>
      </w:r>
      <w:r>
        <w:rPr>
          <w:rFonts w:eastAsia="Times New Roman"/>
          <w:color w:val="000000"/>
          <w:szCs w:val="24"/>
          <w:lang w:eastAsia="lt-LT"/>
        </w:rPr>
        <w:t xml:space="preserve">administracijos </w:t>
      </w:r>
    </w:p>
    <w:p w14:paraId="0317EFEC" w14:textId="77777777" w:rsidR="00B53821" w:rsidRPr="00500ACC" w:rsidRDefault="00B53821" w:rsidP="00B53821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lt-LT"/>
        </w:rPr>
      </w:pPr>
      <w:r w:rsidRPr="00500ACC">
        <w:rPr>
          <w:rFonts w:eastAsia="Times New Roman"/>
          <w:color w:val="000000"/>
          <w:szCs w:val="24"/>
          <w:lang w:eastAsia="lt-LT"/>
        </w:rPr>
        <w:t xml:space="preserve">                                                        </w:t>
      </w:r>
      <w:r>
        <w:rPr>
          <w:rFonts w:eastAsia="Times New Roman"/>
          <w:color w:val="000000"/>
          <w:szCs w:val="24"/>
          <w:lang w:eastAsia="lt-LT"/>
        </w:rPr>
        <w:t xml:space="preserve">                             </w:t>
      </w:r>
      <w:r w:rsidRPr="00500ACC">
        <w:rPr>
          <w:rFonts w:eastAsia="Times New Roman"/>
          <w:color w:val="000000"/>
          <w:szCs w:val="24"/>
          <w:lang w:eastAsia="lt-LT"/>
        </w:rPr>
        <w:t xml:space="preserve">  Švietimo ir sporto  skyriaus vedėjo raštu </w:t>
      </w:r>
    </w:p>
    <w:p w14:paraId="485BD3F3" w14:textId="579EEBD2" w:rsidR="00B53821" w:rsidRPr="00500ACC" w:rsidRDefault="00B53821" w:rsidP="00B53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lt-LT"/>
        </w:rPr>
      </w:pPr>
      <w:r w:rsidRPr="00500ACC">
        <w:rPr>
          <w:rFonts w:eastAsia="Times New Roman"/>
          <w:color w:val="000000"/>
          <w:szCs w:val="24"/>
          <w:lang w:eastAsia="lt-LT"/>
        </w:rPr>
        <w:t xml:space="preserve">                                                                   </w:t>
      </w:r>
      <w:r>
        <w:rPr>
          <w:rFonts w:eastAsia="Times New Roman"/>
          <w:color w:val="000000"/>
          <w:szCs w:val="24"/>
          <w:lang w:eastAsia="lt-LT"/>
        </w:rPr>
        <w:t xml:space="preserve">                    202</w:t>
      </w:r>
      <w:r w:rsidR="009160F3">
        <w:rPr>
          <w:rFonts w:eastAsia="Times New Roman"/>
          <w:color w:val="000000"/>
          <w:szCs w:val="24"/>
          <w:lang w:eastAsia="lt-LT"/>
        </w:rPr>
        <w:t>2</w:t>
      </w:r>
      <w:r w:rsidRPr="00500ACC">
        <w:rPr>
          <w:rFonts w:eastAsia="Times New Roman"/>
          <w:color w:val="000000"/>
          <w:szCs w:val="24"/>
          <w:lang w:eastAsia="lt-LT"/>
        </w:rPr>
        <w:t xml:space="preserve">-                                                                                                                                                                                                                     </w:t>
      </w:r>
    </w:p>
    <w:p w14:paraId="05DEF95C" w14:textId="77777777" w:rsidR="00B53821" w:rsidRPr="00500ACC" w:rsidRDefault="00B53821" w:rsidP="00B53821">
      <w:pPr>
        <w:shd w:val="clear" w:color="auto" w:fill="FFFFFF"/>
        <w:tabs>
          <w:tab w:val="left" w:pos="4678"/>
        </w:tabs>
        <w:spacing w:after="0" w:line="240" w:lineRule="auto"/>
        <w:rPr>
          <w:rFonts w:eastAsia="Times New Roman"/>
          <w:color w:val="000000"/>
          <w:szCs w:val="24"/>
          <w:lang w:eastAsia="lt-LT"/>
        </w:rPr>
      </w:pPr>
      <w:r w:rsidRPr="00500ACC">
        <w:rPr>
          <w:rFonts w:eastAsia="Times New Roman"/>
          <w:color w:val="000000"/>
          <w:szCs w:val="24"/>
          <w:lang w:eastAsia="lt-LT"/>
        </w:rPr>
        <w:t xml:space="preserve">                                                                                             </w:t>
      </w:r>
    </w:p>
    <w:p w14:paraId="5610EE00" w14:textId="77CAC90F" w:rsidR="00B53821" w:rsidRPr="00500ACC" w:rsidRDefault="00B53821" w:rsidP="00B53821">
      <w:pPr>
        <w:shd w:val="clear" w:color="auto" w:fill="FFFFFF"/>
        <w:tabs>
          <w:tab w:val="left" w:pos="4678"/>
        </w:tabs>
        <w:spacing w:after="0" w:line="240" w:lineRule="auto"/>
        <w:rPr>
          <w:rFonts w:ascii="Arial" w:eastAsia="Times New Roman" w:hAnsi="Arial" w:cs="Arial"/>
          <w:color w:val="000000"/>
          <w:szCs w:val="24"/>
          <w:lang w:eastAsia="lt-LT"/>
        </w:rPr>
      </w:pPr>
      <w:r w:rsidRPr="00500ACC">
        <w:rPr>
          <w:rFonts w:eastAsia="Times New Roman"/>
          <w:color w:val="000000"/>
          <w:szCs w:val="24"/>
          <w:lang w:eastAsia="lt-LT"/>
        </w:rPr>
        <w:t xml:space="preserve">                                                           </w:t>
      </w:r>
      <w:r>
        <w:rPr>
          <w:rFonts w:eastAsia="Times New Roman"/>
          <w:color w:val="000000"/>
          <w:szCs w:val="24"/>
          <w:lang w:eastAsia="lt-LT"/>
        </w:rPr>
        <w:t xml:space="preserve">                          </w:t>
      </w:r>
      <w:r w:rsidRPr="00500ACC">
        <w:rPr>
          <w:rFonts w:eastAsia="Times New Roman"/>
          <w:color w:val="000000"/>
          <w:szCs w:val="24"/>
          <w:lang w:eastAsia="lt-LT"/>
        </w:rPr>
        <w:t>PRITARTA</w:t>
      </w:r>
    </w:p>
    <w:p w14:paraId="62875CF3" w14:textId="7C132878" w:rsidR="00B53821" w:rsidRDefault="00B53821" w:rsidP="00B53821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lt-LT"/>
        </w:rPr>
      </w:pPr>
      <w:r w:rsidRPr="00500ACC">
        <w:rPr>
          <w:rFonts w:eastAsia="Times New Roman"/>
          <w:color w:val="000000"/>
          <w:szCs w:val="24"/>
          <w:lang w:eastAsia="lt-LT"/>
        </w:rPr>
        <w:t xml:space="preserve">                                                            </w:t>
      </w:r>
      <w:r>
        <w:rPr>
          <w:rFonts w:eastAsia="Times New Roman"/>
          <w:color w:val="000000"/>
          <w:szCs w:val="24"/>
          <w:lang w:eastAsia="lt-LT"/>
        </w:rPr>
        <w:t xml:space="preserve">                         </w:t>
      </w:r>
      <w:r w:rsidRPr="00500ACC">
        <w:rPr>
          <w:rFonts w:eastAsia="Times New Roman"/>
          <w:color w:val="000000"/>
          <w:szCs w:val="24"/>
          <w:lang w:eastAsia="lt-LT"/>
        </w:rPr>
        <w:t>Telšių lopšelio – darželio „</w:t>
      </w:r>
      <w:r w:rsidR="00143B60">
        <w:rPr>
          <w:rFonts w:eastAsia="Times New Roman"/>
          <w:color w:val="000000"/>
          <w:szCs w:val="24"/>
          <w:lang w:eastAsia="lt-LT"/>
        </w:rPr>
        <w:t>Saulu</w:t>
      </w:r>
      <w:r w:rsidRPr="00500ACC">
        <w:rPr>
          <w:rFonts w:eastAsia="Times New Roman"/>
          <w:color w:val="000000"/>
          <w:szCs w:val="24"/>
          <w:lang w:eastAsia="lt-LT"/>
        </w:rPr>
        <w:t>tė“</w:t>
      </w:r>
    </w:p>
    <w:p w14:paraId="011C8279" w14:textId="399AA0AF" w:rsidR="00362F39" w:rsidRDefault="00B53821" w:rsidP="00B53821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                                                                                    </w:t>
      </w:r>
      <w:r w:rsidRPr="00500ACC">
        <w:rPr>
          <w:rFonts w:eastAsia="Times New Roman"/>
          <w:color w:val="000000"/>
          <w:szCs w:val="24"/>
          <w:lang w:eastAsia="lt-LT"/>
        </w:rPr>
        <w:t xml:space="preserve"> mokyklos tarybos</w:t>
      </w:r>
      <w:r w:rsidR="00362F39">
        <w:rPr>
          <w:rFonts w:eastAsia="Times New Roman"/>
          <w:color w:val="000000"/>
          <w:szCs w:val="24"/>
          <w:lang w:eastAsia="lt-LT"/>
        </w:rPr>
        <w:t xml:space="preserve"> </w:t>
      </w:r>
      <w:r>
        <w:rPr>
          <w:rFonts w:eastAsia="Times New Roman"/>
          <w:color w:val="000000"/>
          <w:szCs w:val="24"/>
          <w:lang w:eastAsia="lt-LT"/>
        </w:rPr>
        <w:t xml:space="preserve">posėdžio </w:t>
      </w:r>
      <w:r w:rsidR="00362F39">
        <w:rPr>
          <w:rFonts w:eastAsia="Times New Roman"/>
          <w:color w:val="000000"/>
          <w:szCs w:val="24"/>
          <w:lang w:eastAsia="lt-LT"/>
        </w:rPr>
        <w:t>nutarimu</w:t>
      </w:r>
    </w:p>
    <w:p w14:paraId="3F0AA40B" w14:textId="06048E11" w:rsidR="00F17E34" w:rsidRDefault="00362F39" w:rsidP="00362F39">
      <w:pPr>
        <w:shd w:val="clear" w:color="auto" w:fill="FFFFFF"/>
        <w:spacing w:after="0" w:line="240" w:lineRule="auto"/>
        <w:ind w:left="5040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 </w:t>
      </w:r>
      <w:r w:rsidR="00B53821">
        <w:rPr>
          <w:rFonts w:eastAsia="Times New Roman"/>
          <w:color w:val="000000"/>
          <w:szCs w:val="24"/>
          <w:lang w:eastAsia="lt-LT"/>
        </w:rPr>
        <w:t>202</w:t>
      </w:r>
      <w:r w:rsidR="009160F3">
        <w:rPr>
          <w:rFonts w:eastAsia="Times New Roman"/>
          <w:color w:val="000000"/>
          <w:szCs w:val="24"/>
          <w:lang w:eastAsia="lt-LT"/>
        </w:rPr>
        <w:t>2</w:t>
      </w:r>
      <w:r w:rsidR="00B53821" w:rsidRPr="00500ACC">
        <w:rPr>
          <w:rFonts w:eastAsia="Times New Roman"/>
          <w:color w:val="000000"/>
          <w:szCs w:val="24"/>
          <w:lang w:eastAsia="lt-LT"/>
        </w:rPr>
        <w:t xml:space="preserve"> m.  </w:t>
      </w:r>
      <w:r>
        <w:rPr>
          <w:rFonts w:eastAsia="Times New Roman"/>
          <w:color w:val="000000"/>
          <w:szCs w:val="24"/>
          <w:lang w:eastAsia="lt-LT"/>
        </w:rPr>
        <w:t>vasario 3</w:t>
      </w:r>
      <w:r w:rsidR="00B53821" w:rsidRPr="00500ACC">
        <w:rPr>
          <w:rFonts w:eastAsia="Times New Roman"/>
          <w:color w:val="000000"/>
          <w:szCs w:val="24"/>
          <w:lang w:eastAsia="lt-LT"/>
        </w:rPr>
        <w:t xml:space="preserve"> d.</w:t>
      </w:r>
      <w:r>
        <w:rPr>
          <w:rFonts w:eastAsia="Times New Roman"/>
          <w:color w:val="000000"/>
          <w:szCs w:val="24"/>
          <w:lang w:eastAsia="lt-LT"/>
        </w:rPr>
        <w:t>Nr.V6-17</w:t>
      </w:r>
    </w:p>
    <w:p w14:paraId="3E8F5A8D" w14:textId="74320C31" w:rsidR="00B53821" w:rsidRPr="00500ACC" w:rsidRDefault="00B53821" w:rsidP="00B53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lt-LT"/>
        </w:rPr>
      </w:pPr>
      <w:r w:rsidRPr="00500ACC">
        <w:rPr>
          <w:rFonts w:eastAsia="Times New Roman"/>
          <w:color w:val="000000"/>
          <w:szCs w:val="24"/>
          <w:lang w:eastAsia="lt-LT"/>
        </w:rPr>
        <w:t xml:space="preserve"> </w:t>
      </w:r>
    </w:p>
    <w:p w14:paraId="1C919649" w14:textId="77777777" w:rsidR="00B53821" w:rsidRPr="00500ACC" w:rsidRDefault="00B53821" w:rsidP="00B53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lt-LT"/>
        </w:rPr>
      </w:pPr>
    </w:p>
    <w:p w14:paraId="4C4C7FAD" w14:textId="6702DF01" w:rsidR="00B53821" w:rsidRDefault="00B53821" w:rsidP="00F17E34">
      <w:pPr>
        <w:shd w:val="clear" w:color="auto" w:fill="FFFFFF"/>
        <w:spacing w:after="0" w:line="240" w:lineRule="auto"/>
        <w:rPr>
          <w:b/>
          <w:szCs w:val="24"/>
          <w:u w:val="single"/>
        </w:rPr>
      </w:pPr>
      <w:r w:rsidRPr="007C6A3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 </w:t>
      </w:r>
    </w:p>
    <w:p w14:paraId="74690651" w14:textId="77777777" w:rsidR="008A6BAA" w:rsidRDefault="00B53821" w:rsidP="00B53821">
      <w:pPr>
        <w:spacing w:after="0" w:line="240" w:lineRule="atLeast"/>
        <w:jc w:val="center"/>
        <w:outlineLvl w:val="0"/>
        <w:rPr>
          <w:b/>
          <w:szCs w:val="24"/>
        </w:rPr>
      </w:pPr>
      <w:r w:rsidRPr="009B6E49">
        <w:rPr>
          <w:b/>
          <w:szCs w:val="24"/>
        </w:rPr>
        <w:t>TELŠIŲ LOPŠELIS – DARŽELIS „</w:t>
      </w:r>
      <w:r w:rsidR="009160F3">
        <w:rPr>
          <w:b/>
          <w:szCs w:val="24"/>
        </w:rPr>
        <w:t>SAULUTĖ</w:t>
      </w:r>
      <w:r w:rsidRPr="009B6E49">
        <w:rPr>
          <w:b/>
          <w:szCs w:val="24"/>
        </w:rPr>
        <w:t xml:space="preserve"> "</w:t>
      </w:r>
      <w:r>
        <w:rPr>
          <w:b/>
          <w:szCs w:val="24"/>
        </w:rPr>
        <w:t xml:space="preserve"> </w:t>
      </w:r>
    </w:p>
    <w:p w14:paraId="2DCADF46" w14:textId="7C24438A" w:rsidR="00B53821" w:rsidRDefault="00B53821" w:rsidP="00B53821">
      <w:pPr>
        <w:spacing w:after="0" w:line="240" w:lineRule="atLeast"/>
        <w:jc w:val="center"/>
        <w:outlineLvl w:val="0"/>
        <w:rPr>
          <w:b/>
          <w:szCs w:val="24"/>
        </w:rPr>
      </w:pPr>
      <w:r>
        <w:rPr>
          <w:b/>
          <w:szCs w:val="24"/>
        </w:rPr>
        <w:t>20</w:t>
      </w:r>
      <w:r w:rsidR="00715EC1">
        <w:rPr>
          <w:b/>
          <w:szCs w:val="24"/>
        </w:rPr>
        <w:t>21</w:t>
      </w:r>
      <w:r w:rsidRPr="006C5518">
        <w:rPr>
          <w:b/>
          <w:szCs w:val="24"/>
        </w:rPr>
        <w:t xml:space="preserve"> METŲ VEIKLOS ATASKAITA</w:t>
      </w:r>
    </w:p>
    <w:p w14:paraId="163FF78D" w14:textId="2F089DC9" w:rsidR="008A6BAA" w:rsidRDefault="008A6BAA" w:rsidP="00B53821">
      <w:pPr>
        <w:spacing w:after="0" w:line="240" w:lineRule="atLeast"/>
        <w:jc w:val="center"/>
        <w:outlineLvl w:val="0"/>
        <w:rPr>
          <w:b/>
          <w:szCs w:val="24"/>
        </w:rPr>
      </w:pPr>
    </w:p>
    <w:p w14:paraId="7899FF62" w14:textId="77777777" w:rsidR="008A6BAA" w:rsidRDefault="008A6BAA" w:rsidP="00B53821">
      <w:pPr>
        <w:spacing w:after="0" w:line="240" w:lineRule="atLeast"/>
        <w:jc w:val="center"/>
        <w:outlineLvl w:val="0"/>
        <w:rPr>
          <w:b/>
          <w:szCs w:val="24"/>
        </w:rPr>
      </w:pPr>
    </w:p>
    <w:p w14:paraId="5AE44896" w14:textId="77777777" w:rsidR="00B53821" w:rsidRDefault="00B53821" w:rsidP="00B53821">
      <w:pPr>
        <w:spacing w:after="0" w:line="240" w:lineRule="atLeast"/>
        <w:jc w:val="center"/>
        <w:outlineLvl w:val="0"/>
        <w:rPr>
          <w:b/>
          <w:szCs w:val="24"/>
        </w:rPr>
      </w:pPr>
    </w:p>
    <w:p w14:paraId="02C17943" w14:textId="77777777" w:rsidR="00B53821" w:rsidRDefault="00B53821" w:rsidP="00B53821">
      <w:pPr>
        <w:numPr>
          <w:ilvl w:val="0"/>
          <w:numId w:val="1"/>
        </w:numPr>
        <w:spacing w:after="0" w:line="240" w:lineRule="atLeast"/>
        <w:outlineLvl w:val="0"/>
        <w:rPr>
          <w:b/>
          <w:szCs w:val="24"/>
        </w:rPr>
      </w:pPr>
      <w:r>
        <w:rPr>
          <w:b/>
          <w:szCs w:val="24"/>
        </w:rPr>
        <w:t>Bendra informacija.</w:t>
      </w:r>
    </w:p>
    <w:p w14:paraId="5355BFDA" w14:textId="77777777" w:rsidR="00B53821" w:rsidRPr="003F0C83" w:rsidRDefault="00B53821" w:rsidP="00B53821">
      <w:pPr>
        <w:numPr>
          <w:ilvl w:val="1"/>
          <w:numId w:val="2"/>
        </w:numPr>
        <w:spacing w:after="0" w:line="240" w:lineRule="atLeast"/>
        <w:outlineLvl w:val="0"/>
        <w:rPr>
          <w:b/>
          <w:szCs w:val="24"/>
        </w:rPr>
      </w:pPr>
      <w:r w:rsidRPr="0098439C">
        <w:rPr>
          <w:b/>
          <w:szCs w:val="24"/>
        </w:rPr>
        <w:t>Mokiniai</w:t>
      </w:r>
      <w:r w:rsidRPr="006070C3">
        <w:rPr>
          <w:szCs w:val="24"/>
        </w:rPr>
        <w:t xml:space="preserve"> (</w:t>
      </w:r>
      <w:r>
        <w:rPr>
          <w:szCs w:val="24"/>
        </w:rPr>
        <w:t xml:space="preserve">mokinių skaičius, </w:t>
      </w:r>
      <w:r w:rsidRPr="006070C3">
        <w:rPr>
          <w:szCs w:val="24"/>
        </w:rPr>
        <w:t>fik</w:t>
      </w:r>
      <w:r>
        <w:rPr>
          <w:szCs w:val="24"/>
        </w:rPr>
        <w:t>suojant kasmet rugsėjo 1 d. duomenimis,</w:t>
      </w:r>
    </w:p>
    <w:p w14:paraId="1BADF71A" w14:textId="77777777" w:rsidR="00B53821" w:rsidRDefault="00B53821" w:rsidP="00B53821">
      <w:pPr>
        <w:spacing w:after="0" w:line="240" w:lineRule="atLeast"/>
        <w:outlineLvl w:val="0"/>
        <w:rPr>
          <w:szCs w:val="24"/>
        </w:rPr>
      </w:pPr>
      <w:r w:rsidRPr="006070C3">
        <w:rPr>
          <w:szCs w:val="24"/>
        </w:rPr>
        <w:t>skai</w:t>
      </w:r>
      <w:r>
        <w:rPr>
          <w:szCs w:val="24"/>
        </w:rPr>
        <w:t>čiaus pokytis per</w:t>
      </w:r>
      <w:r>
        <w:rPr>
          <w:b/>
          <w:szCs w:val="24"/>
        </w:rPr>
        <w:t xml:space="preserve"> </w:t>
      </w:r>
      <w:r>
        <w:rPr>
          <w:szCs w:val="24"/>
        </w:rPr>
        <w:t>pastaruosius 3</w:t>
      </w:r>
      <w:r w:rsidRPr="006070C3">
        <w:rPr>
          <w:szCs w:val="24"/>
        </w:rPr>
        <w:t xml:space="preserve"> m.)</w:t>
      </w:r>
      <w:r>
        <w:rPr>
          <w:szCs w:val="24"/>
        </w:rPr>
        <w:t>:</w:t>
      </w:r>
    </w:p>
    <w:p w14:paraId="7BED4FF2" w14:textId="7609E110" w:rsidR="00B53821" w:rsidRDefault="00B53821" w:rsidP="00B53821">
      <w:pPr>
        <w:spacing w:after="0" w:line="240" w:lineRule="atLeast"/>
        <w:outlineLvl w:val="0"/>
        <w:rPr>
          <w:szCs w:val="24"/>
        </w:rPr>
      </w:pPr>
      <w:r>
        <w:rPr>
          <w:szCs w:val="24"/>
        </w:rPr>
        <w:t>Telšių lopšelis-darželis „</w:t>
      </w:r>
      <w:r w:rsidR="009160F3">
        <w:rPr>
          <w:szCs w:val="24"/>
        </w:rPr>
        <w:t>Saulut</w:t>
      </w:r>
      <w:r>
        <w:rPr>
          <w:szCs w:val="24"/>
        </w:rPr>
        <w:t>ė“:</w:t>
      </w:r>
    </w:p>
    <w:p w14:paraId="5A20FD42" w14:textId="77777777" w:rsidR="00B53821" w:rsidRPr="006070C3" w:rsidRDefault="00B53821" w:rsidP="00B53821">
      <w:pPr>
        <w:spacing w:after="0" w:line="240" w:lineRule="atLeast"/>
        <w:outlineLvl w:val="0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701"/>
        <w:gridCol w:w="6095"/>
      </w:tblGrid>
      <w:tr w:rsidR="00B53821" w:rsidRPr="003337E6" w14:paraId="5E3C6CA6" w14:textId="77777777" w:rsidTr="00870D90">
        <w:tc>
          <w:tcPr>
            <w:tcW w:w="2014" w:type="dxa"/>
            <w:shd w:val="clear" w:color="auto" w:fill="auto"/>
          </w:tcPr>
          <w:p w14:paraId="3EA0C10A" w14:textId="77777777" w:rsidR="00B53821" w:rsidRPr="003337E6" w:rsidRDefault="00B53821" w:rsidP="004E2EA6">
            <w:pPr>
              <w:spacing w:after="0" w:line="240" w:lineRule="atLeast"/>
              <w:jc w:val="center"/>
              <w:rPr>
                <w:szCs w:val="24"/>
              </w:rPr>
            </w:pPr>
            <w:r w:rsidRPr="003337E6">
              <w:rPr>
                <w:szCs w:val="24"/>
              </w:rPr>
              <w:t>Metai</w:t>
            </w:r>
          </w:p>
        </w:tc>
        <w:tc>
          <w:tcPr>
            <w:tcW w:w="1701" w:type="dxa"/>
            <w:shd w:val="clear" w:color="auto" w:fill="auto"/>
          </w:tcPr>
          <w:p w14:paraId="381A8456" w14:textId="77777777" w:rsidR="00B53821" w:rsidRPr="003337E6" w:rsidRDefault="00B53821" w:rsidP="004E2EA6">
            <w:pPr>
              <w:spacing w:after="0" w:line="240" w:lineRule="atLeast"/>
              <w:jc w:val="center"/>
              <w:rPr>
                <w:szCs w:val="24"/>
              </w:rPr>
            </w:pPr>
            <w:r w:rsidRPr="003337E6">
              <w:rPr>
                <w:szCs w:val="24"/>
              </w:rPr>
              <w:t>Rugsėjo 1 d.</w:t>
            </w:r>
          </w:p>
        </w:tc>
        <w:tc>
          <w:tcPr>
            <w:tcW w:w="6095" w:type="dxa"/>
            <w:shd w:val="clear" w:color="auto" w:fill="auto"/>
          </w:tcPr>
          <w:p w14:paraId="6C5399B4" w14:textId="77777777" w:rsidR="00B53821" w:rsidRPr="003337E6" w:rsidRDefault="00B53821" w:rsidP="004E2EA6">
            <w:pPr>
              <w:spacing w:after="0" w:line="240" w:lineRule="atLeast"/>
              <w:jc w:val="center"/>
              <w:rPr>
                <w:szCs w:val="24"/>
              </w:rPr>
            </w:pPr>
            <w:r w:rsidRPr="003337E6">
              <w:rPr>
                <w:szCs w:val="24"/>
              </w:rPr>
              <w:t>Mokinių skaičiaus pokytis</w:t>
            </w:r>
          </w:p>
        </w:tc>
      </w:tr>
      <w:tr w:rsidR="00B53821" w:rsidRPr="003337E6" w14:paraId="181F670B" w14:textId="77777777" w:rsidTr="00870D90">
        <w:tc>
          <w:tcPr>
            <w:tcW w:w="2014" w:type="dxa"/>
            <w:shd w:val="clear" w:color="auto" w:fill="auto"/>
            <w:vAlign w:val="center"/>
          </w:tcPr>
          <w:p w14:paraId="4F2109A0" w14:textId="44337D24" w:rsidR="00B53821" w:rsidRDefault="00DE72F4" w:rsidP="006051F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9160F3">
              <w:rPr>
                <w:szCs w:val="24"/>
              </w:rPr>
              <w:t>1</w:t>
            </w:r>
            <w:r w:rsidR="00B53821">
              <w:rPr>
                <w:szCs w:val="24"/>
              </w:rPr>
              <w:t xml:space="preserve"> 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B197D" w14:textId="59CA967D" w:rsidR="00B53821" w:rsidRDefault="00715EC1" w:rsidP="006051F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6095" w:type="dxa"/>
            <w:shd w:val="clear" w:color="auto" w:fill="auto"/>
          </w:tcPr>
          <w:p w14:paraId="2A8DAC80" w14:textId="1E41457C" w:rsidR="00B53821" w:rsidRDefault="006051FC" w:rsidP="006051FC">
            <w:pPr>
              <w:spacing w:after="0" w:line="240" w:lineRule="atLeast"/>
              <w:jc w:val="center"/>
              <w:rPr>
                <w:szCs w:val="24"/>
              </w:rPr>
            </w:pPr>
            <w:r w:rsidRPr="00B55207">
              <w:rPr>
                <w:b/>
                <w:bCs/>
                <w:szCs w:val="24"/>
              </w:rPr>
              <w:t>-3</w:t>
            </w:r>
            <w:r>
              <w:rPr>
                <w:szCs w:val="24"/>
              </w:rPr>
              <w:t xml:space="preserve"> ( sąrašinis vaikų skaičius atitinka higienos normas, nes buvo formuojamos 3 ankstyvojo amžiaus grupės)</w:t>
            </w:r>
          </w:p>
        </w:tc>
      </w:tr>
      <w:tr w:rsidR="00B53821" w:rsidRPr="003337E6" w14:paraId="3F056973" w14:textId="77777777" w:rsidTr="00870D90">
        <w:tc>
          <w:tcPr>
            <w:tcW w:w="2014" w:type="dxa"/>
            <w:shd w:val="clear" w:color="auto" w:fill="auto"/>
            <w:vAlign w:val="center"/>
          </w:tcPr>
          <w:p w14:paraId="07C0E1D9" w14:textId="2C144E59" w:rsidR="00B53821" w:rsidRPr="003337E6" w:rsidRDefault="00B53821" w:rsidP="006051F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160F3">
              <w:rPr>
                <w:szCs w:val="24"/>
              </w:rPr>
              <w:t>20</w:t>
            </w:r>
            <w:r>
              <w:rPr>
                <w:szCs w:val="24"/>
              </w:rPr>
              <w:t xml:space="preserve"> 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4F4F0" w14:textId="23339266" w:rsidR="00B53821" w:rsidRPr="003337E6" w:rsidRDefault="003C1B0C" w:rsidP="006051F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6095" w:type="dxa"/>
            <w:shd w:val="clear" w:color="auto" w:fill="auto"/>
          </w:tcPr>
          <w:p w14:paraId="0C554A05" w14:textId="70CEEC0B" w:rsidR="00B53821" w:rsidRPr="003337E6" w:rsidRDefault="006051FC" w:rsidP="006051F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155C3D">
              <w:rPr>
                <w:b/>
                <w:bCs/>
                <w:szCs w:val="24"/>
              </w:rPr>
              <w:t xml:space="preserve">1 </w:t>
            </w:r>
            <w:r>
              <w:rPr>
                <w:szCs w:val="24"/>
              </w:rPr>
              <w:t xml:space="preserve">(turintis negalią vaikas prilyginamas dviem vaikams HN 75:2016, 5.9 punktas) , </w:t>
            </w:r>
          </w:p>
        </w:tc>
      </w:tr>
      <w:tr w:rsidR="00B53821" w:rsidRPr="003337E6" w14:paraId="06E26C31" w14:textId="77777777" w:rsidTr="00870D90">
        <w:tc>
          <w:tcPr>
            <w:tcW w:w="2014" w:type="dxa"/>
            <w:shd w:val="clear" w:color="auto" w:fill="auto"/>
            <w:vAlign w:val="center"/>
          </w:tcPr>
          <w:p w14:paraId="4DAB2D21" w14:textId="121811A6" w:rsidR="00B53821" w:rsidRPr="003337E6" w:rsidRDefault="00B53821" w:rsidP="006051F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9160F3">
              <w:rPr>
                <w:szCs w:val="24"/>
              </w:rPr>
              <w:t>9</w:t>
            </w:r>
            <w:r>
              <w:rPr>
                <w:szCs w:val="24"/>
              </w:rPr>
              <w:t xml:space="preserve"> 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F2859" w14:textId="5605FB96" w:rsidR="00B53821" w:rsidRPr="003337E6" w:rsidRDefault="003C1B0C" w:rsidP="006051F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6095" w:type="dxa"/>
            <w:shd w:val="clear" w:color="auto" w:fill="auto"/>
          </w:tcPr>
          <w:p w14:paraId="03EBC49D" w14:textId="5A1ECEC2" w:rsidR="00B53821" w:rsidRPr="003337E6" w:rsidRDefault="006051FC" w:rsidP="006051FC">
            <w:pPr>
              <w:spacing w:after="0" w:line="240" w:lineRule="atLeast"/>
              <w:jc w:val="center"/>
              <w:rPr>
                <w:szCs w:val="24"/>
              </w:rPr>
            </w:pPr>
            <w:r w:rsidRPr="00155C3D">
              <w:rPr>
                <w:b/>
                <w:bCs/>
                <w:szCs w:val="24"/>
              </w:rPr>
              <w:t>-3</w:t>
            </w:r>
            <w:r>
              <w:rPr>
                <w:szCs w:val="24"/>
              </w:rPr>
              <w:t xml:space="preserve"> (232 – 2018, vietų skaičius įstaigoje 230</w:t>
            </w:r>
            <w:r w:rsidR="00B55207">
              <w:rPr>
                <w:szCs w:val="24"/>
              </w:rPr>
              <w:t xml:space="preserve">; turintis raidos sutrikimų vaikas prilyginamas dviem vaikams HN 75:2016, 5.9 punktas </w:t>
            </w:r>
            <w:r>
              <w:rPr>
                <w:szCs w:val="24"/>
              </w:rPr>
              <w:t>)</w:t>
            </w:r>
          </w:p>
        </w:tc>
      </w:tr>
    </w:tbl>
    <w:p w14:paraId="375D4D46" w14:textId="77777777" w:rsidR="00B53821" w:rsidRDefault="00B53821" w:rsidP="00B53821">
      <w:pPr>
        <w:spacing w:after="0" w:line="240" w:lineRule="atLeast"/>
        <w:ind w:left="360"/>
        <w:outlineLvl w:val="0"/>
        <w:rPr>
          <w:szCs w:val="24"/>
        </w:rPr>
      </w:pPr>
    </w:p>
    <w:p w14:paraId="590EF46B" w14:textId="77777777" w:rsidR="00B53821" w:rsidRPr="009D4E35" w:rsidRDefault="00B53821" w:rsidP="00B53821">
      <w:pPr>
        <w:numPr>
          <w:ilvl w:val="1"/>
          <w:numId w:val="2"/>
        </w:numPr>
        <w:spacing w:after="0"/>
        <w:outlineLvl w:val="0"/>
        <w:rPr>
          <w:b/>
          <w:szCs w:val="24"/>
        </w:rPr>
      </w:pPr>
      <w:r w:rsidRPr="009D4E35">
        <w:rPr>
          <w:b/>
          <w:szCs w:val="24"/>
        </w:rPr>
        <w:t xml:space="preserve">Darbuotojai: </w:t>
      </w:r>
    </w:p>
    <w:p w14:paraId="6B210130" w14:textId="77777777" w:rsidR="00155C3D" w:rsidRPr="00346DA4" w:rsidRDefault="00155C3D" w:rsidP="00155C3D">
      <w:pPr>
        <w:ind w:firstLine="567"/>
        <w:rPr>
          <w:bCs/>
          <w:szCs w:val="24"/>
        </w:rPr>
      </w:pPr>
      <w:r w:rsidRPr="00346DA4">
        <w:rPr>
          <w:szCs w:val="24"/>
        </w:rPr>
        <w:t xml:space="preserve">Telšių rajono savivaldybės tarybos </w:t>
      </w:r>
      <w:r w:rsidRPr="00346DA4">
        <w:rPr>
          <w:bCs/>
          <w:szCs w:val="24"/>
        </w:rPr>
        <w:t>20</w:t>
      </w:r>
      <w:r w:rsidRPr="00346DA4">
        <w:rPr>
          <w:bCs/>
          <w:szCs w:val="24"/>
          <w:lang w:val="en-US"/>
        </w:rPr>
        <w:t>21</w:t>
      </w:r>
      <w:r w:rsidRPr="00346DA4">
        <w:rPr>
          <w:bCs/>
          <w:szCs w:val="24"/>
        </w:rPr>
        <w:t xml:space="preserve"> m. lapkričio 25d. </w:t>
      </w:r>
      <w:r w:rsidRPr="00346DA4">
        <w:rPr>
          <w:szCs w:val="24"/>
        </w:rPr>
        <w:t xml:space="preserve">sprendimu </w:t>
      </w:r>
      <w:r w:rsidRPr="00346DA4">
        <w:rPr>
          <w:bCs/>
          <w:szCs w:val="24"/>
        </w:rPr>
        <w:t>Nr.  T1-432</w:t>
      </w:r>
      <w:r w:rsidRPr="00346DA4">
        <w:rPr>
          <w:b/>
          <w:szCs w:val="24"/>
        </w:rPr>
        <w:t xml:space="preserve"> </w:t>
      </w:r>
      <w:r w:rsidRPr="00346DA4">
        <w:rPr>
          <w:szCs w:val="24"/>
        </w:rPr>
        <w:t xml:space="preserve">didžiausias leistinas etatų skaičius mokykloje </w:t>
      </w:r>
      <w:r w:rsidRPr="00346DA4">
        <w:rPr>
          <w:b/>
          <w:szCs w:val="24"/>
        </w:rPr>
        <w:t>48,61:</w:t>
      </w:r>
    </w:p>
    <w:p w14:paraId="6C376E32" w14:textId="1F450465" w:rsidR="00155C3D" w:rsidRPr="00346DA4" w:rsidRDefault="00155C3D" w:rsidP="00B94615">
      <w:pPr>
        <w:pStyle w:val="Betarp"/>
        <w:numPr>
          <w:ilvl w:val="0"/>
          <w:numId w:val="7"/>
        </w:numPr>
        <w:ind w:left="0" w:firstLine="0"/>
        <w:jc w:val="both"/>
      </w:pPr>
      <w:r w:rsidRPr="00346DA4">
        <w:rPr>
          <w:color w:val="000000"/>
        </w:rPr>
        <w:t>ugdymo procesui organizuoti ir valdyti – 1,75 (</w:t>
      </w:r>
      <w:r w:rsidR="00D40BEE">
        <w:rPr>
          <w:color w:val="000000"/>
        </w:rPr>
        <w:t>1 -</w:t>
      </w:r>
      <w:r w:rsidR="00870D90">
        <w:rPr>
          <w:color w:val="000000"/>
        </w:rPr>
        <w:t xml:space="preserve"> </w:t>
      </w:r>
      <w:r w:rsidRPr="00346DA4">
        <w:rPr>
          <w:color w:val="000000"/>
        </w:rPr>
        <w:t xml:space="preserve">direktorius, </w:t>
      </w:r>
      <w:r w:rsidR="00D40BEE">
        <w:rPr>
          <w:color w:val="000000"/>
        </w:rPr>
        <w:t>0,75</w:t>
      </w:r>
      <w:r w:rsidR="00870D90">
        <w:rPr>
          <w:color w:val="000000"/>
        </w:rPr>
        <w:t xml:space="preserve"> </w:t>
      </w:r>
      <w:r w:rsidR="00D40BEE">
        <w:rPr>
          <w:color w:val="000000"/>
        </w:rPr>
        <w:t xml:space="preserve">- </w:t>
      </w:r>
      <w:r w:rsidRPr="00346DA4">
        <w:rPr>
          <w:color w:val="000000"/>
        </w:rPr>
        <w:t>pavaduotojas ugdymui)</w:t>
      </w:r>
      <w:r w:rsidR="00870D90">
        <w:rPr>
          <w:color w:val="000000"/>
        </w:rPr>
        <w:t>;</w:t>
      </w:r>
    </w:p>
    <w:p w14:paraId="258B5366" w14:textId="0259A540" w:rsidR="00155C3D" w:rsidRDefault="00155C3D" w:rsidP="00B94615">
      <w:pPr>
        <w:pStyle w:val="Betarp"/>
        <w:jc w:val="both"/>
      </w:pPr>
      <w:r>
        <w:t>-  specialiai pedagoginei pagalbai teikti – 2,75 (</w:t>
      </w:r>
      <w:r w:rsidR="00D40BEE">
        <w:t>1,5</w:t>
      </w:r>
      <w:r w:rsidR="00870D90">
        <w:t xml:space="preserve"> </w:t>
      </w:r>
      <w:r w:rsidR="00D40BEE">
        <w:t>-</w:t>
      </w:r>
      <w:r w:rsidR="00870D90">
        <w:t xml:space="preserve"> </w:t>
      </w:r>
      <w:r>
        <w:t xml:space="preserve">logopedas, </w:t>
      </w:r>
      <w:r w:rsidR="00D40BEE">
        <w:t>0,25</w:t>
      </w:r>
      <w:r w:rsidR="00870D90">
        <w:t xml:space="preserve"> </w:t>
      </w:r>
      <w:r w:rsidR="00D40BEE">
        <w:t>-</w:t>
      </w:r>
      <w:r w:rsidR="00870D90">
        <w:t xml:space="preserve"> </w:t>
      </w:r>
      <w:r>
        <w:t xml:space="preserve">specialusis pedagogas, </w:t>
      </w:r>
      <w:r w:rsidR="00D40BEE">
        <w:t xml:space="preserve">0,5- </w:t>
      </w:r>
      <w:r>
        <w:t xml:space="preserve">socialinis pedagogas, </w:t>
      </w:r>
      <w:r w:rsidR="00D40BEE">
        <w:t xml:space="preserve">0,5 - </w:t>
      </w:r>
      <w:r>
        <w:t>mokytojo padėjėjas)</w:t>
      </w:r>
      <w:r w:rsidR="00870D90">
        <w:t>;</w:t>
      </w:r>
    </w:p>
    <w:p w14:paraId="6D0B44CC" w14:textId="7A2F0B9D" w:rsidR="00155C3D" w:rsidRDefault="00155C3D" w:rsidP="00B94615">
      <w:pPr>
        <w:pStyle w:val="Betarp"/>
        <w:jc w:val="both"/>
      </w:pPr>
      <w:r>
        <w:t>-  ikimokyklinio ugdymo programai įgyvendinti 17,36 (</w:t>
      </w:r>
      <w:r w:rsidR="001F44C5">
        <w:t xml:space="preserve">15,86 - </w:t>
      </w:r>
      <w:r>
        <w:t xml:space="preserve">ikimokyklinio ugdymo pedagogas, </w:t>
      </w:r>
      <w:r w:rsidR="00D40BEE">
        <w:t>1</w:t>
      </w:r>
      <w:r w:rsidR="001F44C5">
        <w:t>,5 -</w:t>
      </w:r>
      <w:r w:rsidR="00D40BEE">
        <w:t xml:space="preserve"> </w:t>
      </w:r>
      <w:r>
        <w:t>meninio ugdymo pedagogas)</w:t>
      </w:r>
    </w:p>
    <w:p w14:paraId="645B30A8" w14:textId="0B2A3554" w:rsidR="00155C3D" w:rsidRDefault="00155C3D" w:rsidP="00B94615">
      <w:pPr>
        <w:pStyle w:val="Betarp"/>
        <w:jc w:val="both"/>
      </w:pPr>
      <w:r>
        <w:t>- priešmokyklinio ugdymo programai įgyvendinti 4,9 (priešmokyklinio ugdymo pedagogas)</w:t>
      </w:r>
    </w:p>
    <w:p w14:paraId="19668243" w14:textId="077CDAF2" w:rsidR="00155C3D" w:rsidRDefault="00155C3D" w:rsidP="00B94615">
      <w:pPr>
        <w:pStyle w:val="Betarp"/>
        <w:spacing w:line="276" w:lineRule="auto"/>
        <w:jc w:val="both"/>
        <w:rPr>
          <w:color w:val="000000"/>
        </w:rPr>
      </w:pPr>
      <w:r>
        <w:lastRenderedPageBreak/>
        <w:t>- pagalbos personalas – 21,85 (</w:t>
      </w:r>
      <w:r w:rsidR="00D40BEE">
        <w:t>1 -</w:t>
      </w:r>
      <w:r w:rsidR="00870D90">
        <w:t xml:space="preserve"> </w:t>
      </w:r>
      <w:r>
        <w:t xml:space="preserve">pavaduotojas ūkiui ir bendriesiems klausimams, </w:t>
      </w:r>
      <w:r w:rsidR="00D40BEE">
        <w:t xml:space="preserve">1 - </w:t>
      </w:r>
      <w:r>
        <w:t>sekretorius,</w:t>
      </w:r>
      <w:r w:rsidR="001F44C5">
        <w:t xml:space="preserve"> 16,1 -</w:t>
      </w:r>
      <w:r>
        <w:t xml:space="preserve"> ikimokyklinio ugdymo mokytojų padėjėjai, </w:t>
      </w:r>
      <w:r w:rsidR="00D40BEE">
        <w:t xml:space="preserve">0,5 - </w:t>
      </w:r>
      <w:r>
        <w:t>valytojas,</w:t>
      </w:r>
      <w:r w:rsidR="00D40BEE">
        <w:t xml:space="preserve"> 1,25 - </w:t>
      </w:r>
      <w:r>
        <w:t xml:space="preserve">kiemsargis, </w:t>
      </w:r>
      <w:r w:rsidR="00D40BEE">
        <w:t xml:space="preserve">1- </w:t>
      </w:r>
      <w:r>
        <w:t xml:space="preserve">darbininkas, </w:t>
      </w:r>
      <w:r w:rsidR="00D40BEE">
        <w:t>1</w:t>
      </w:r>
      <w:r w:rsidR="00870D90">
        <w:t>-</w:t>
      </w:r>
      <w:r w:rsidR="00D40BEE">
        <w:t xml:space="preserve"> </w:t>
      </w:r>
      <w:r>
        <w:t>sargas (iki 2022.05.10</w:t>
      </w:r>
      <w:r w:rsidR="00D40BEE">
        <w:t>, LR darbo kodekso 57 str. 1 punktas, 1 skirsnis</w:t>
      </w:r>
      <w:r>
        <w:t>)</w:t>
      </w:r>
      <w:r w:rsidR="001F44C5">
        <w:t>.</w:t>
      </w:r>
      <w:r w:rsidRPr="000C4105">
        <w:rPr>
          <w:color w:val="000000"/>
        </w:rPr>
        <w:t xml:space="preserve"> </w:t>
      </w:r>
    </w:p>
    <w:p w14:paraId="72440D1F" w14:textId="77777777" w:rsidR="00870D90" w:rsidRDefault="00870D90" w:rsidP="00155C3D">
      <w:pPr>
        <w:pStyle w:val="Betarp"/>
        <w:spacing w:line="276" w:lineRule="auto"/>
        <w:ind w:firstLine="567"/>
        <w:jc w:val="both"/>
        <w:rPr>
          <w:color w:val="000000"/>
        </w:rPr>
      </w:pPr>
    </w:p>
    <w:p w14:paraId="0CA00708" w14:textId="37B8527A" w:rsidR="00155C3D" w:rsidRPr="000C4105" w:rsidRDefault="00155C3D" w:rsidP="00155C3D">
      <w:pPr>
        <w:pStyle w:val="Betarp"/>
        <w:spacing w:line="276" w:lineRule="auto"/>
        <w:ind w:firstLine="567"/>
        <w:jc w:val="both"/>
      </w:pPr>
      <w:r>
        <w:rPr>
          <w:color w:val="000000"/>
        </w:rPr>
        <w:t>Darbuotojai, kurių paslaugas gauna švietimo įstaiga papildomai</w:t>
      </w:r>
    </w:p>
    <w:p w14:paraId="723A6457" w14:textId="151E44AD" w:rsidR="00155C3D" w:rsidRDefault="00155C3D" w:rsidP="00870D90">
      <w:pPr>
        <w:pStyle w:val="Betarp"/>
        <w:spacing w:line="276" w:lineRule="auto"/>
        <w:jc w:val="both"/>
        <w:rPr>
          <w:color w:val="000000"/>
        </w:rPr>
      </w:pPr>
      <w:r>
        <w:t xml:space="preserve">- </w:t>
      </w:r>
      <w:r w:rsidRPr="000C4105">
        <w:t xml:space="preserve">IT specialistas (Telšių švietimo centro </w:t>
      </w:r>
      <w:r w:rsidRPr="000C4105">
        <w:rPr>
          <w:color w:val="000000"/>
        </w:rPr>
        <w:t>Ikimokyklinių įstaigų kompiuteriams administruoti/ prižiūrėti</w:t>
      </w:r>
      <w:r>
        <w:rPr>
          <w:color w:val="000000"/>
        </w:rPr>
        <w:t xml:space="preserve"> )</w:t>
      </w:r>
    </w:p>
    <w:p w14:paraId="3DE64A41" w14:textId="4DC3A98A" w:rsidR="00B53821" w:rsidRDefault="00155C3D" w:rsidP="00B53821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0C4105">
        <w:rPr>
          <w:color w:val="000000"/>
          <w:szCs w:val="24"/>
        </w:rPr>
        <w:t>-  Visuomenės sveikatos specialistas</w:t>
      </w:r>
      <w:r>
        <w:rPr>
          <w:color w:val="000000"/>
          <w:szCs w:val="24"/>
        </w:rPr>
        <w:t xml:space="preserve"> (Telšių visuomenės sveikatos centro</w:t>
      </w:r>
      <w:r w:rsidR="00D40BEE">
        <w:rPr>
          <w:color w:val="000000"/>
          <w:szCs w:val="24"/>
        </w:rPr>
        <w:t xml:space="preserve"> spe</w:t>
      </w:r>
      <w:r>
        <w:rPr>
          <w:color w:val="000000"/>
          <w:szCs w:val="24"/>
        </w:rPr>
        <w:t>cialistas</w:t>
      </w:r>
      <w:r w:rsidR="00D40BEE">
        <w:rPr>
          <w:color w:val="000000"/>
          <w:szCs w:val="24"/>
        </w:rPr>
        <w:t xml:space="preserve">) </w:t>
      </w:r>
    </w:p>
    <w:p w14:paraId="664BE6C1" w14:textId="77777777" w:rsidR="001F44C5" w:rsidRDefault="001F44C5" w:rsidP="00B53821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3A7C071E" w14:textId="77777777" w:rsidR="001F44C5" w:rsidRPr="009D4E35" w:rsidRDefault="001F44C5" w:rsidP="00B5382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3177"/>
        <w:gridCol w:w="2742"/>
      </w:tblGrid>
      <w:tr w:rsidR="00B53821" w:rsidRPr="00FD03F6" w14:paraId="4A9E3C73" w14:textId="77777777" w:rsidTr="00B94615">
        <w:tc>
          <w:tcPr>
            <w:tcW w:w="3857" w:type="dxa"/>
            <w:shd w:val="clear" w:color="auto" w:fill="auto"/>
          </w:tcPr>
          <w:p w14:paraId="46BB6E37" w14:textId="77777777" w:rsidR="00B53821" w:rsidRPr="00FD03F6" w:rsidRDefault="00B53821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FD03F6">
              <w:rPr>
                <w:b/>
                <w:bCs/>
                <w:szCs w:val="24"/>
                <w:lang w:eastAsia="lt-LT"/>
              </w:rPr>
              <w:t>Pagrindinė darbovietė</w:t>
            </w:r>
          </w:p>
        </w:tc>
        <w:tc>
          <w:tcPr>
            <w:tcW w:w="3177" w:type="dxa"/>
            <w:shd w:val="clear" w:color="auto" w:fill="auto"/>
          </w:tcPr>
          <w:p w14:paraId="1F7FFC37" w14:textId="77777777" w:rsidR="00B53821" w:rsidRPr="00FD03F6" w:rsidRDefault="00B53821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FD03F6">
              <w:rPr>
                <w:b/>
                <w:bCs/>
                <w:szCs w:val="24"/>
                <w:lang w:eastAsia="lt-LT"/>
              </w:rPr>
              <w:t>Nepagrindinė darbovietė</w:t>
            </w:r>
          </w:p>
        </w:tc>
        <w:tc>
          <w:tcPr>
            <w:tcW w:w="2742" w:type="dxa"/>
            <w:shd w:val="clear" w:color="auto" w:fill="auto"/>
          </w:tcPr>
          <w:p w14:paraId="0BFB815B" w14:textId="77777777" w:rsidR="00B53821" w:rsidRPr="00FD03F6" w:rsidRDefault="00B53821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FD03F6">
              <w:rPr>
                <w:b/>
                <w:bCs/>
                <w:szCs w:val="24"/>
                <w:lang w:eastAsia="lt-LT"/>
              </w:rPr>
              <w:t>Iš viso</w:t>
            </w:r>
          </w:p>
        </w:tc>
      </w:tr>
      <w:tr w:rsidR="001F44C5" w:rsidRPr="00FD03F6" w14:paraId="07710AE8" w14:textId="77777777" w:rsidTr="00B94615">
        <w:tc>
          <w:tcPr>
            <w:tcW w:w="9776" w:type="dxa"/>
            <w:gridSpan w:val="3"/>
            <w:shd w:val="clear" w:color="auto" w:fill="auto"/>
          </w:tcPr>
          <w:p w14:paraId="5F2E1F3B" w14:textId="2B454E80" w:rsidR="001F44C5" w:rsidRPr="00FD03F6" w:rsidRDefault="001F44C5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Pedagoginis personalas</w:t>
            </w:r>
          </w:p>
        </w:tc>
      </w:tr>
      <w:tr w:rsidR="00B53821" w:rsidRPr="00FD03F6" w14:paraId="549C9D74" w14:textId="77777777" w:rsidTr="00B94615">
        <w:tc>
          <w:tcPr>
            <w:tcW w:w="3857" w:type="dxa"/>
            <w:shd w:val="clear" w:color="auto" w:fill="auto"/>
          </w:tcPr>
          <w:p w14:paraId="3381F10D" w14:textId="1790A3BE" w:rsidR="00B53821" w:rsidRPr="00FD03F6" w:rsidRDefault="00140964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</w:t>
            </w:r>
            <w:r w:rsidR="00B94615">
              <w:rPr>
                <w:b/>
                <w:bCs/>
                <w:szCs w:val="24"/>
                <w:lang w:eastAsia="lt-LT"/>
              </w:rPr>
              <w:t>8</w:t>
            </w:r>
          </w:p>
        </w:tc>
        <w:tc>
          <w:tcPr>
            <w:tcW w:w="3177" w:type="dxa"/>
            <w:shd w:val="clear" w:color="auto" w:fill="auto"/>
          </w:tcPr>
          <w:p w14:paraId="1B09616F" w14:textId="3E56BCCF" w:rsidR="00B53821" w:rsidRPr="00FD03F6" w:rsidRDefault="001F44C5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14:paraId="51EB8D68" w14:textId="10F5A98B" w:rsidR="00B53821" w:rsidRPr="00FD03F6" w:rsidRDefault="00140964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29</w:t>
            </w:r>
          </w:p>
        </w:tc>
      </w:tr>
      <w:tr w:rsidR="001F44C5" w:rsidRPr="00FD03F6" w14:paraId="2FB8615C" w14:textId="77777777" w:rsidTr="00B94615">
        <w:tc>
          <w:tcPr>
            <w:tcW w:w="9776" w:type="dxa"/>
            <w:gridSpan w:val="3"/>
            <w:shd w:val="clear" w:color="auto" w:fill="auto"/>
          </w:tcPr>
          <w:p w14:paraId="73F8ED66" w14:textId="493688C2" w:rsidR="001F44C5" w:rsidRPr="00FD03F6" w:rsidRDefault="001F44C5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Nepedagoginis personalas</w:t>
            </w:r>
          </w:p>
        </w:tc>
      </w:tr>
      <w:tr w:rsidR="001F44C5" w:rsidRPr="00FD03F6" w14:paraId="53BB3FE5" w14:textId="77777777" w:rsidTr="00B94615">
        <w:tc>
          <w:tcPr>
            <w:tcW w:w="3857" w:type="dxa"/>
            <w:shd w:val="clear" w:color="auto" w:fill="auto"/>
          </w:tcPr>
          <w:p w14:paraId="12674C5C" w14:textId="372A9175" w:rsidR="001F44C5" w:rsidRPr="00FD03F6" w:rsidRDefault="00140964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22</w:t>
            </w:r>
          </w:p>
        </w:tc>
        <w:tc>
          <w:tcPr>
            <w:tcW w:w="3177" w:type="dxa"/>
            <w:shd w:val="clear" w:color="auto" w:fill="auto"/>
          </w:tcPr>
          <w:p w14:paraId="1FE9189A" w14:textId="77777777" w:rsidR="001F44C5" w:rsidRDefault="001F44C5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742" w:type="dxa"/>
            <w:shd w:val="clear" w:color="auto" w:fill="auto"/>
          </w:tcPr>
          <w:p w14:paraId="4C6181BE" w14:textId="610F1855" w:rsidR="001F44C5" w:rsidRPr="00FD03F6" w:rsidRDefault="00140964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22</w:t>
            </w:r>
          </w:p>
        </w:tc>
      </w:tr>
    </w:tbl>
    <w:p w14:paraId="10033115" w14:textId="5ECE74CF" w:rsidR="00B94615" w:rsidRPr="00B94615" w:rsidRDefault="00B53821" w:rsidP="00B94615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eastAsia="lt-LT"/>
        </w:rPr>
      </w:pPr>
      <w:r w:rsidRPr="009D4E35">
        <w:rPr>
          <w:b/>
          <w:bCs/>
          <w:szCs w:val="24"/>
          <w:lang w:eastAsia="lt-LT"/>
        </w:rPr>
        <w:t xml:space="preserve">            </w:t>
      </w:r>
      <w:r w:rsidR="00B94615" w:rsidRPr="00B94615">
        <w:rPr>
          <w:i/>
          <w:iCs/>
          <w:szCs w:val="24"/>
          <w:lang w:eastAsia="lt-LT"/>
        </w:rPr>
        <w:t>(</w:t>
      </w:r>
      <w:r w:rsidR="00B94615" w:rsidRPr="00B94615">
        <w:rPr>
          <w:i/>
          <w:iCs/>
          <w:sz w:val="20"/>
          <w:szCs w:val="20"/>
          <w:lang w:eastAsia="lt-LT"/>
        </w:rPr>
        <w:t>2021.12.31 duomenimis</w:t>
      </w:r>
      <w:r w:rsidR="00B94615" w:rsidRPr="00B94615">
        <w:rPr>
          <w:i/>
          <w:iCs/>
          <w:szCs w:val="24"/>
          <w:lang w:eastAsia="lt-LT"/>
        </w:rPr>
        <w:t>)</w:t>
      </w:r>
    </w:p>
    <w:p w14:paraId="175160B5" w14:textId="657EA08F" w:rsidR="00B53821" w:rsidRPr="00B94615" w:rsidRDefault="00B53821" w:rsidP="00B538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eastAsia="lt-LT"/>
        </w:rPr>
      </w:pPr>
    </w:p>
    <w:p w14:paraId="27F7B302" w14:textId="2B852997" w:rsidR="00B53821" w:rsidRPr="009D4E35" w:rsidRDefault="00B53821" w:rsidP="00B53821">
      <w:pPr>
        <w:autoSpaceDE w:val="0"/>
        <w:autoSpaceDN w:val="0"/>
        <w:adjustRightInd w:val="0"/>
        <w:spacing w:after="0"/>
        <w:rPr>
          <w:bCs/>
          <w:szCs w:val="24"/>
          <w:lang w:eastAsia="lt-LT"/>
        </w:rPr>
      </w:pPr>
      <w:r w:rsidRPr="009D4E35">
        <w:rPr>
          <w:b/>
          <w:bCs/>
          <w:szCs w:val="24"/>
          <w:lang w:eastAsia="lt-LT"/>
        </w:rPr>
        <w:t xml:space="preserve">              </w:t>
      </w:r>
      <w:r>
        <w:rPr>
          <w:bCs/>
          <w:szCs w:val="24"/>
          <w:lang w:eastAsia="lt-LT"/>
        </w:rPr>
        <w:t>1.2.</w:t>
      </w:r>
      <w:r w:rsidR="00140964">
        <w:rPr>
          <w:bCs/>
          <w:szCs w:val="24"/>
          <w:lang w:eastAsia="lt-LT"/>
        </w:rPr>
        <w:t>1</w:t>
      </w:r>
      <w:r w:rsidRPr="009D4E35">
        <w:rPr>
          <w:bCs/>
          <w:szCs w:val="24"/>
          <w:lang w:eastAsia="lt-LT"/>
        </w:rPr>
        <w:t>.</w:t>
      </w:r>
      <w:r w:rsidRPr="009D4E35">
        <w:rPr>
          <w:b/>
          <w:bCs/>
          <w:szCs w:val="24"/>
          <w:lang w:eastAsia="lt-LT"/>
        </w:rPr>
        <w:t xml:space="preserve"> </w:t>
      </w:r>
      <w:r w:rsidRPr="009D4E35">
        <w:rPr>
          <w:bCs/>
          <w:szCs w:val="24"/>
          <w:lang w:eastAsia="lt-LT"/>
        </w:rPr>
        <w:t>Mokytojų ir pagalbos mokiniui specialistų  kvalifikacija (skaičiuojant dirbančiuosius ir pagrindinėje, ir nepagrindinėje darbovietėse), kvalifikacinės kategorijos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480"/>
      </w:tblGrid>
      <w:tr w:rsidR="00B53821" w:rsidRPr="00FD03F6" w14:paraId="15C5E326" w14:textId="77777777" w:rsidTr="008A6BAA">
        <w:tc>
          <w:tcPr>
            <w:tcW w:w="6374" w:type="dxa"/>
            <w:shd w:val="clear" w:color="auto" w:fill="auto"/>
          </w:tcPr>
          <w:p w14:paraId="649B107E" w14:textId="77777777" w:rsidR="00B53821" w:rsidRPr="00FD03F6" w:rsidRDefault="00B53821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FD03F6">
              <w:rPr>
                <w:b/>
                <w:bCs/>
                <w:szCs w:val="24"/>
                <w:lang w:eastAsia="lt-LT"/>
              </w:rPr>
              <w:t>Kvalifikaciniai reikalavimai, kvalifikacinės kategorijos</w:t>
            </w:r>
          </w:p>
        </w:tc>
        <w:tc>
          <w:tcPr>
            <w:tcW w:w="3480" w:type="dxa"/>
            <w:shd w:val="clear" w:color="auto" w:fill="auto"/>
          </w:tcPr>
          <w:p w14:paraId="2BD49787" w14:textId="77777777" w:rsidR="00B53821" w:rsidRPr="00FD03F6" w:rsidRDefault="00B53821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FD03F6">
              <w:rPr>
                <w:b/>
                <w:bCs/>
                <w:szCs w:val="24"/>
                <w:lang w:eastAsia="lt-LT"/>
              </w:rPr>
              <w:t>Skaičius</w:t>
            </w:r>
          </w:p>
        </w:tc>
      </w:tr>
      <w:tr w:rsidR="00B53821" w:rsidRPr="00FD03F6" w14:paraId="050C388C" w14:textId="77777777" w:rsidTr="008A6BAA">
        <w:tc>
          <w:tcPr>
            <w:tcW w:w="6374" w:type="dxa"/>
            <w:shd w:val="clear" w:color="auto" w:fill="auto"/>
          </w:tcPr>
          <w:p w14:paraId="63A7D8C2" w14:textId="77777777" w:rsidR="00B53821" w:rsidRPr="00FD03F6" w:rsidRDefault="00B53821" w:rsidP="004E2EA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lt-LT"/>
              </w:rPr>
            </w:pPr>
            <w:r w:rsidRPr="00FD03F6">
              <w:rPr>
                <w:bCs/>
                <w:szCs w:val="24"/>
                <w:lang w:eastAsia="lt-LT"/>
              </w:rPr>
              <w:t>Turi aukštąjį universitetinį, aukštąjį koleginį, aukštesnįjį išsilavinimą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39336DE8" w14:textId="05F143AD" w:rsidR="00B53821" w:rsidRPr="008A6BAA" w:rsidRDefault="008A6BAA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lt-LT"/>
              </w:rPr>
            </w:pPr>
            <w:r w:rsidRPr="008A6BAA">
              <w:rPr>
                <w:bCs/>
                <w:szCs w:val="24"/>
                <w:lang w:eastAsia="lt-LT"/>
              </w:rPr>
              <w:t>28</w:t>
            </w:r>
          </w:p>
        </w:tc>
      </w:tr>
      <w:tr w:rsidR="00B53821" w:rsidRPr="00FD03F6" w14:paraId="1BB17B10" w14:textId="77777777" w:rsidTr="008A6BAA">
        <w:tc>
          <w:tcPr>
            <w:tcW w:w="6374" w:type="dxa"/>
            <w:shd w:val="clear" w:color="auto" w:fill="auto"/>
          </w:tcPr>
          <w:p w14:paraId="40E20F7A" w14:textId="77777777" w:rsidR="00B53821" w:rsidRPr="00FD03F6" w:rsidRDefault="00B53821" w:rsidP="004E2EA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lt-LT"/>
              </w:rPr>
            </w:pPr>
            <w:r w:rsidRPr="00FD03F6">
              <w:rPr>
                <w:bCs/>
                <w:szCs w:val="24"/>
                <w:lang w:eastAsia="lt-LT"/>
              </w:rPr>
              <w:t>Turi pedagogo kvalifikaciją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3B789323" w14:textId="20067F0C" w:rsidR="00B53821" w:rsidRPr="008A6BAA" w:rsidRDefault="00B94615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lt-LT"/>
              </w:rPr>
            </w:pPr>
            <w:r w:rsidRPr="008A6BAA">
              <w:rPr>
                <w:bCs/>
                <w:szCs w:val="24"/>
                <w:lang w:eastAsia="lt-LT"/>
              </w:rPr>
              <w:t>28</w:t>
            </w:r>
          </w:p>
        </w:tc>
      </w:tr>
      <w:tr w:rsidR="00B53821" w:rsidRPr="00FD03F6" w14:paraId="1072DD37" w14:textId="77777777" w:rsidTr="008A6BAA">
        <w:tc>
          <w:tcPr>
            <w:tcW w:w="6374" w:type="dxa"/>
            <w:shd w:val="clear" w:color="auto" w:fill="auto"/>
          </w:tcPr>
          <w:p w14:paraId="02CAC405" w14:textId="77777777" w:rsidR="00B53821" w:rsidRPr="00FD03F6" w:rsidRDefault="00B53821" w:rsidP="004E2EA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lt-LT"/>
              </w:rPr>
            </w:pPr>
            <w:r w:rsidRPr="00FD03F6">
              <w:rPr>
                <w:bCs/>
                <w:szCs w:val="24"/>
                <w:lang w:eastAsia="lt-LT"/>
              </w:rPr>
              <w:t>Turi dėstomo dalyko (ugdymo srities) kvalifikaciją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37CEB7ED" w14:textId="400985C8" w:rsidR="00B53821" w:rsidRPr="008A6BAA" w:rsidRDefault="00B94615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lt-LT"/>
              </w:rPr>
            </w:pPr>
            <w:r w:rsidRPr="008A6BAA">
              <w:rPr>
                <w:bCs/>
                <w:szCs w:val="24"/>
                <w:lang w:eastAsia="lt-LT"/>
              </w:rPr>
              <w:t>27</w:t>
            </w:r>
          </w:p>
        </w:tc>
      </w:tr>
      <w:tr w:rsidR="00B53821" w:rsidRPr="00FD03F6" w14:paraId="6A25D047" w14:textId="77777777" w:rsidTr="008A6BAA">
        <w:tc>
          <w:tcPr>
            <w:tcW w:w="6374" w:type="dxa"/>
            <w:shd w:val="clear" w:color="auto" w:fill="auto"/>
          </w:tcPr>
          <w:p w14:paraId="219D307E" w14:textId="77777777" w:rsidR="00B53821" w:rsidRPr="00FD03F6" w:rsidRDefault="00B53821" w:rsidP="004E2EA6">
            <w:pPr>
              <w:spacing w:after="0" w:line="240" w:lineRule="atLeast"/>
              <w:rPr>
                <w:szCs w:val="24"/>
              </w:rPr>
            </w:pPr>
            <w:r w:rsidRPr="00FD03F6">
              <w:rPr>
                <w:szCs w:val="24"/>
              </w:rPr>
              <w:t xml:space="preserve">Ekspertai 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265A1D61" w14:textId="3ED647B4" w:rsidR="00B53821" w:rsidRPr="008A6BAA" w:rsidRDefault="00B53821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B53821" w:rsidRPr="00FD03F6" w14:paraId="463E3CC4" w14:textId="77777777" w:rsidTr="008A6BAA">
        <w:tc>
          <w:tcPr>
            <w:tcW w:w="6374" w:type="dxa"/>
            <w:shd w:val="clear" w:color="auto" w:fill="auto"/>
          </w:tcPr>
          <w:p w14:paraId="47B41CEB" w14:textId="77777777" w:rsidR="00B53821" w:rsidRPr="00FD03F6" w:rsidRDefault="00B53821" w:rsidP="004E2EA6">
            <w:pPr>
              <w:spacing w:after="0" w:line="240" w:lineRule="atLeast"/>
              <w:rPr>
                <w:szCs w:val="24"/>
              </w:rPr>
            </w:pPr>
            <w:r w:rsidRPr="00FD03F6">
              <w:rPr>
                <w:szCs w:val="24"/>
              </w:rPr>
              <w:t xml:space="preserve">Metodininkai 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63C63724" w14:textId="3462501A" w:rsidR="00B53821" w:rsidRPr="008A6BAA" w:rsidRDefault="00B94615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lt-LT"/>
              </w:rPr>
            </w:pPr>
            <w:r w:rsidRPr="008A6BAA">
              <w:rPr>
                <w:bCs/>
                <w:szCs w:val="24"/>
                <w:lang w:eastAsia="lt-LT"/>
              </w:rPr>
              <w:t>4</w:t>
            </w:r>
          </w:p>
        </w:tc>
      </w:tr>
      <w:tr w:rsidR="00B53821" w:rsidRPr="00FD03F6" w14:paraId="10A8DCE6" w14:textId="77777777" w:rsidTr="008A6BAA">
        <w:tc>
          <w:tcPr>
            <w:tcW w:w="6374" w:type="dxa"/>
            <w:shd w:val="clear" w:color="auto" w:fill="auto"/>
          </w:tcPr>
          <w:p w14:paraId="5CADF921" w14:textId="77777777" w:rsidR="00B53821" w:rsidRPr="00FD03F6" w:rsidRDefault="00B53821" w:rsidP="004E2EA6">
            <w:pPr>
              <w:spacing w:after="0" w:line="240" w:lineRule="atLeast"/>
              <w:rPr>
                <w:szCs w:val="24"/>
              </w:rPr>
            </w:pPr>
            <w:r w:rsidRPr="00FD03F6">
              <w:rPr>
                <w:szCs w:val="24"/>
              </w:rPr>
              <w:t>Vyresnieji mokytojai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193B3D3C" w14:textId="74A2A7AC" w:rsidR="00B53821" w:rsidRPr="008A6BAA" w:rsidRDefault="00B94615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lt-LT"/>
              </w:rPr>
            </w:pPr>
            <w:r w:rsidRPr="008A6BAA">
              <w:rPr>
                <w:bCs/>
                <w:szCs w:val="24"/>
                <w:lang w:eastAsia="lt-LT"/>
              </w:rPr>
              <w:t>19</w:t>
            </w:r>
          </w:p>
        </w:tc>
      </w:tr>
      <w:tr w:rsidR="00B53821" w:rsidRPr="00FD03F6" w14:paraId="37212611" w14:textId="77777777" w:rsidTr="008A6BAA">
        <w:tc>
          <w:tcPr>
            <w:tcW w:w="6374" w:type="dxa"/>
            <w:shd w:val="clear" w:color="auto" w:fill="auto"/>
          </w:tcPr>
          <w:p w14:paraId="392F1C93" w14:textId="77777777" w:rsidR="00B53821" w:rsidRPr="00FD03F6" w:rsidRDefault="00B53821" w:rsidP="004E2EA6">
            <w:pPr>
              <w:spacing w:after="0" w:line="240" w:lineRule="atLeast"/>
              <w:rPr>
                <w:szCs w:val="24"/>
              </w:rPr>
            </w:pPr>
            <w:r w:rsidRPr="00FD03F6">
              <w:rPr>
                <w:szCs w:val="24"/>
              </w:rPr>
              <w:t xml:space="preserve">Mokytojai 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5F681602" w14:textId="5694DF6B" w:rsidR="00B53821" w:rsidRPr="008A6BAA" w:rsidRDefault="008A6BAA" w:rsidP="004E2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lt-LT"/>
              </w:rPr>
            </w:pPr>
            <w:r w:rsidRPr="008A6BAA">
              <w:rPr>
                <w:bCs/>
                <w:szCs w:val="24"/>
                <w:lang w:eastAsia="lt-LT"/>
              </w:rPr>
              <w:t>5</w:t>
            </w:r>
          </w:p>
        </w:tc>
      </w:tr>
    </w:tbl>
    <w:p w14:paraId="0DBE1DC4" w14:textId="77777777" w:rsidR="00B53821" w:rsidRDefault="00B53821" w:rsidP="00B53821">
      <w:pPr>
        <w:autoSpaceDE w:val="0"/>
        <w:autoSpaceDN w:val="0"/>
        <w:adjustRightInd w:val="0"/>
        <w:spacing w:after="0"/>
        <w:rPr>
          <w:bCs/>
          <w:szCs w:val="24"/>
          <w:lang w:eastAsia="lt-LT"/>
        </w:rPr>
      </w:pPr>
      <w:r>
        <w:rPr>
          <w:rFonts w:ascii="Times-Bold" w:hAnsi="Times-Bold" w:cs="Times-Bold"/>
          <w:bCs/>
          <w:sz w:val="21"/>
          <w:szCs w:val="21"/>
          <w:lang w:eastAsia="lt-LT"/>
        </w:rPr>
        <w:t xml:space="preserve">            </w:t>
      </w:r>
      <w:r>
        <w:rPr>
          <w:bCs/>
          <w:szCs w:val="24"/>
          <w:lang w:eastAsia="lt-LT"/>
        </w:rPr>
        <w:t xml:space="preserve"> </w:t>
      </w:r>
    </w:p>
    <w:p w14:paraId="24BC4D71" w14:textId="48116A9F" w:rsidR="00B53821" w:rsidRPr="00140964" w:rsidRDefault="00B53821" w:rsidP="00140964">
      <w:pPr>
        <w:pStyle w:val="Sraopastraipa"/>
        <w:numPr>
          <w:ilvl w:val="1"/>
          <w:numId w:val="2"/>
        </w:numPr>
        <w:autoSpaceDE w:val="0"/>
        <w:autoSpaceDN w:val="0"/>
        <w:adjustRightInd w:val="0"/>
        <w:spacing w:after="0"/>
        <w:rPr>
          <w:szCs w:val="24"/>
        </w:rPr>
      </w:pPr>
      <w:r w:rsidRPr="00140964">
        <w:rPr>
          <w:szCs w:val="24"/>
        </w:rPr>
        <w:t>Mokinio krepšelio (MK) lėšos ir jų panaudojimas:</w:t>
      </w:r>
    </w:p>
    <w:p w14:paraId="66F3B886" w14:textId="77777777" w:rsidR="00B53821" w:rsidRPr="0097458C" w:rsidRDefault="00B53821" w:rsidP="00B53821">
      <w:pPr>
        <w:spacing w:after="0" w:line="240" w:lineRule="atLeast"/>
        <w:ind w:left="1353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046"/>
        <w:gridCol w:w="1644"/>
        <w:gridCol w:w="1560"/>
        <w:gridCol w:w="1134"/>
        <w:gridCol w:w="992"/>
      </w:tblGrid>
      <w:tr w:rsidR="00B53821" w:rsidRPr="00A1163E" w14:paraId="197C6435" w14:textId="77777777" w:rsidTr="00870D90">
        <w:tc>
          <w:tcPr>
            <w:tcW w:w="576" w:type="dxa"/>
            <w:vMerge w:val="restart"/>
            <w:shd w:val="clear" w:color="auto" w:fill="auto"/>
          </w:tcPr>
          <w:p w14:paraId="2EFAC9AB" w14:textId="77777777" w:rsidR="00B53821" w:rsidRPr="00A1163E" w:rsidRDefault="00B53821" w:rsidP="004E2EA6">
            <w:pPr>
              <w:spacing w:after="0" w:line="240" w:lineRule="atLeast"/>
              <w:jc w:val="center"/>
              <w:rPr>
                <w:szCs w:val="24"/>
              </w:rPr>
            </w:pPr>
            <w:r w:rsidRPr="00A1163E">
              <w:rPr>
                <w:szCs w:val="24"/>
              </w:rPr>
              <w:t>Eil. Nr.</w:t>
            </w:r>
          </w:p>
        </w:tc>
        <w:tc>
          <w:tcPr>
            <w:tcW w:w="4046" w:type="dxa"/>
            <w:vMerge w:val="restart"/>
            <w:shd w:val="clear" w:color="auto" w:fill="auto"/>
          </w:tcPr>
          <w:p w14:paraId="6617688E" w14:textId="77777777" w:rsidR="00B53821" w:rsidRPr="00A1163E" w:rsidRDefault="00B53821" w:rsidP="004E2EA6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Reikmės </w:t>
            </w:r>
          </w:p>
        </w:tc>
        <w:tc>
          <w:tcPr>
            <w:tcW w:w="1644" w:type="dxa"/>
            <w:vMerge w:val="restart"/>
            <w:shd w:val="clear" w:color="auto" w:fill="auto"/>
          </w:tcPr>
          <w:p w14:paraId="2B12FBB6" w14:textId="77777777" w:rsidR="00B53821" w:rsidRPr="00A1163E" w:rsidRDefault="00B53821" w:rsidP="004E2EA6">
            <w:pPr>
              <w:spacing w:after="0" w:line="240" w:lineRule="atLeast"/>
              <w:jc w:val="center"/>
              <w:rPr>
                <w:szCs w:val="24"/>
                <w:lang w:val="en-US"/>
              </w:rPr>
            </w:pPr>
            <w:r w:rsidRPr="00A1163E">
              <w:rPr>
                <w:szCs w:val="24"/>
              </w:rPr>
              <w:t xml:space="preserve">Gauta sausio </w:t>
            </w:r>
            <w:r w:rsidRPr="00A1163E">
              <w:rPr>
                <w:szCs w:val="24"/>
                <w:lang w:val="en-US"/>
              </w:rPr>
              <w:t>1 d.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24F2CB8" w14:textId="77777777" w:rsidR="00B53821" w:rsidRPr="00A1163E" w:rsidRDefault="00B53821" w:rsidP="004E2EA6">
            <w:pPr>
              <w:spacing w:after="0" w:line="240" w:lineRule="atLeast"/>
              <w:jc w:val="center"/>
              <w:rPr>
                <w:szCs w:val="24"/>
              </w:rPr>
            </w:pPr>
            <w:r w:rsidRPr="00A1163E">
              <w:rPr>
                <w:szCs w:val="24"/>
              </w:rPr>
              <w:t>Patikslintas planas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27339C8" w14:textId="77777777" w:rsidR="00B53821" w:rsidRPr="00A1163E" w:rsidRDefault="00B53821" w:rsidP="004E2EA6">
            <w:pPr>
              <w:spacing w:after="0" w:line="240" w:lineRule="atLeast"/>
              <w:jc w:val="center"/>
              <w:rPr>
                <w:szCs w:val="24"/>
              </w:rPr>
            </w:pPr>
            <w:r w:rsidRPr="00A1163E">
              <w:rPr>
                <w:szCs w:val="24"/>
              </w:rPr>
              <w:t>Panaudota gruodžio 31 d.</w:t>
            </w:r>
          </w:p>
        </w:tc>
      </w:tr>
      <w:tr w:rsidR="00B53821" w:rsidRPr="003D293A" w14:paraId="2E429152" w14:textId="77777777" w:rsidTr="00870D90">
        <w:tc>
          <w:tcPr>
            <w:tcW w:w="576" w:type="dxa"/>
            <w:vMerge/>
            <w:shd w:val="clear" w:color="auto" w:fill="auto"/>
          </w:tcPr>
          <w:p w14:paraId="541D01B9" w14:textId="77777777" w:rsidR="00B53821" w:rsidRPr="003D293A" w:rsidRDefault="00B53821" w:rsidP="004E2EA6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4046" w:type="dxa"/>
            <w:vMerge/>
            <w:shd w:val="clear" w:color="auto" w:fill="auto"/>
          </w:tcPr>
          <w:p w14:paraId="77D7F716" w14:textId="77777777" w:rsidR="00B53821" w:rsidRDefault="00B53821" w:rsidP="004E2EA6">
            <w:pPr>
              <w:spacing w:after="0" w:line="240" w:lineRule="atLeas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332F01E0" w14:textId="77777777" w:rsidR="00B53821" w:rsidRPr="003D293A" w:rsidRDefault="00B53821" w:rsidP="004E2EA6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D67C405" w14:textId="77777777" w:rsidR="00B53821" w:rsidRPr="003D293A" w:rsidRDefault="00B53821" w:rsidP="004E2EA6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D7BEE6" w14:textId="77777777" w:rsidR="00B53821" w:rsidRPr="003D293A" w:rsidRDefault="00B53821" w:rsidP="004E2EA6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Eur.</w:t>
            </w:r>
          </w:p>
        </w:tc>
        <w:tc>
          <w:tcPr>
            <w:tcW w:w="992" w:type="dxa"/>
            <w:shd w:val="clear" w:color="auto" w:fill="auto"/>
          </w:tcPr>
          <w:p w14:paraId="6FC3312D" w14:textId="77777777" w:rsidR="00B53821" w:rsidRPr="003D293A" w:rsidRDefault="00B53821" w:rsidP="004E2EA6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Proc.</w:t>
            </w:r>
          </w:p>
        </w:tc>
      </w:tr>
      <w:tr w:rsidR="00E2170E" w:rsidRPr="006F2510" w14:paraId="2828BDD7" w14:textId="77777777" w:rsidTr="006F2510">
        <w:tc>
          <w:tcPr>
            <w:tcW w:w="576" w:type="dxa"/>
            <w:shd w:val="clear" w:color="auto" w:fill="auto"/>
          </w:tcPr>
          <w:p w14:paraId="4ACDD37A" w14:textId="77777777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1.</w:t>
            </w:r>
          </w:p>
        </w:tc>
        <w:tc>
          <w:tcPr>
            <w:tcW w:w="4046" w:type="dxa"/>
            <w:shd w:val="clear" w:color="auto" w:fill="auto"/>
          </w:tcPr>
          <w:p w14:paraId="5536BD3F" w14:textId="77777777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color w:val="000000"/>
                <w:szCs w:val="24"/>
                <w:lang w:eastAsia="lt-LT"/>
              </w:rPr>
              <w:t>Iš viso MK lėšų</w:t>
            </w:r>
          </w:p>
        </w:tc>
        <w:tc>
          <w:tcPr>
            <w:tcW w:w="1644" w:type="dxa"/>
            <w:shd w:val="clear" w:color="auto" w:fill="auto"/>
          </w:tcPr>
          <w:p w14:paraId="3006F021" w14:textId="0ED110FE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t>8800,00</w:t>
            </w:r>
          </w:p>
        </w:tc>
        <w:tc>
          <w:tcPr>
            <w:tcW w:w="1560" w:type="dxa"/>
            <w:shd w:val="clear" w:color="auto" w:fill="auto"/>
          </w:tcPr>
          <w:p w14:paraId="1536FE74" w14:textId="0585A42A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t>7767,98</w:t>
            </w:r>
          </w:p>
        </w:tc>
        <w:tc>
          <w:tcPr>
            <w:tcW w:w="1134" w:type="dxa"/>
            <w:shd w:val="clear" w:color="auto" w:fill="auto"/>
          </w:tcPr>
          <w:p w14:paraId="79CC6128" w14:textId="72F78219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t>7767,98</w:t>
            </w:r>
          </w:p>
        </w:tc>
        <w:tc>
          <w:tcPr>
            <w:tcW w:w="992" w:type="dxa"/>
            <w:shd w:val="clear" w:color="auto" w:fill="auto"/>
          </w:tcPr>
          <w:p w14:paraId="30B84480" w14:textId="4EB3F655" w:rsidR="00E2170E" w:rsidRPr="006F2510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100</w:t>
            </w:r>
          </w:p>
        </w:tc>
      </w:tr>
      <w:tr w:rsidR="00E2170E" w:rsidRPr="006F2510" w14:paraId="2F1FFC02" w14:textId="77777777" w:rsidTr="006F2510">
        <w:tc>
          <w:tcPr>
            <w:tcW w:w="576" w:type="dxa"/>
            <w:shd w:val="clear" w:color="auto" w:fill="auto"/>
          </w:tcPr>
          <w:p w14:paraId="3E07A4B1" w14:textId="77777777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1.1.</w:t>
            </w:r>
          </w:p>
        </w:tc>
        <w:tc>
          <w:tcPr>
            <w:tcW w:w="4046" w:type="dxa"/>
            <w:shd w:val="clear" w:color="auto" w:fill="auto"/>
          </w:tcPr>
          <w:p w14:paraId="4645EDFF" w14:textId="77777777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Vadovėliams ir kt. mokymo priemonėms</w:t>
            </w:r>
          </w:p>
        </w:tc>
        <w:tc>
          <w:tcPr>
            <w:tcW w:w="1644" w:type="dxa"/>
            <w:shd w:val="clear" w:color="auto" w:fill="auto"/>
          </w:tcPr>
          <w:p w14:paraId="03C8255C" w14:textId="1C46E4AE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t>3900,00</w:t>
            </w:r>
          </w:p>
        </w:tc>
        <w:tc>
          <w:tcPr>
            <w:tcW w:w="1560" w:type="dxa"/>
            <w:shd w:val="clear" w:color="auto" w:fill="auto"/>
          </w:tcPr>
          <w:p w14:paraId="304DE61B" w14:textId="66BFBAC1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t>3306,22</w:t>
            </w:r>
          </w:p>
        </w:tc>
        <w:tc>
          <w:tcPr>
            <w:tcW w:w="1134" w:type="dxa"/>
            <w:shd w:val="clear" w:color="auto" w:fill="auto"/>
          </w:tcPr>
          <w:p w14:paraId="37816FAD" w14:textId="646C6C42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t>3306,22</w:t>
            </w:r>
          </w:p>
        </w:tc>
        <w:tc>
          <w:tcPr>
            <w:tcW w:w="992" w:type="dxa"/>
            <w:shd w:val="clear" w:color="auto" w:fill="auto"/>
          </w:tcPr>
          <w:p w14:paraId="7BA61FD4" w14:textId="6834A1C4" w:rsidR="00E2170E" w:rsidRPr="006F2510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100</w:t>
            </w:r>
          </w:p>
        </w:tc>
      </w:tr>
      <w:tr w:rsidR="00E2170E" w:rsidRPr="006F2510" w14:paraId="73AD0679" w14:textId="77777777" w:rsidTr="006F2510">
        <w:tc>
          <w:tcPr>
            <w:tcW w:w="576" w:type="dxa"/>
            <w:shd w:val="clear" w:color="auto" w:fill="auto"/>
          </w:tcPr>
          <w:p w14:paraId="79139318" w14:textId="77777777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1.2.</w:t>
            </w:r>
          </w:p>
        </w:tc>
        <w:tc>
          <w:tcPr>
            <w:tcW w:w="4046" w:type="dxa"/>
            <w:shd w:val="clear" w:color="auto" w:fill="auto"/>
          </w:tcPr>
          <w:p w14:paraId="7EFEECA9" w14:textId="77777777" w:rsidR="00E2170E" w:rsidRPr="006F2510" w:rsidRDefault="00E2170E" w:rsidP="006F2510">
            <w:pPr>
              <w:spacing w:after="0" w:line="240" w:lineRule="atLeast"/>
              <w:rPr>
                <w:color w:val="000000"/>
                <w:szCs w:val="24"/>
                <w:lang w:eastAsia="lt-LT"/>
              </w:rPr>
            </w:pPr>
            <w:r w:rsidRPr="006F2510">
              <w:rPr>
                <w:color w:val="000000"/>
                <w:szCs w:val="24"/>
                <w:lang w:eastAsia="lt-LT"/>
              </w:rPr>
              <w:t>Mokytojų ir kt. ugdymo procese dalyvaujančių asmenų kvalifikacijai tobulinti</w:t>
            </w:r>
          </w:p>
        </w:tc>
        <w:tc>
          <w:tcPr>
            <w:tcW w:w="1644" w:type="dxa"/>
            <w:shd w:val="clear" w:color="auto" w:fill="auto"/>
          </w:tcPr>
          <w:p w14:paraId="14CA13CC" w14:textId="2E81FA44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t>1900,00</w:t>
            </w:r>
          </w:p>
        </w:tc>
        <w:tc>
          <w:tcPr>
            <w:tcW w:w="1560" w:type="dxa"/>
            <w:shd w:val="clear" w:color="auto" w:fill="auto"/>
          </w:tcPr>
          <w:p w14:paraId="27662B17" w14:textId="4B6AD7D2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t>1193,40</w:t>
            </w:r>
          </w:p>
        </w:tc>
        <w:tc>
          <w:tcPr>
            <w:tcW w:w="1134" w:type="dxa"/>
            <w:shd w:val="clear" w:color="auto" w:fill="auto"/>
          </w:tcPr>
          <w:p w14:paraId="158FCAC1" w14:textId="5CE67A50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t>1193,40</w:t>
            </w:r>
          </w:p>
        </w:tc>
        <w:tc>
          <w:tcPr>
            <w:tcW w:w="992" w:type="dxa"/>
            <w:shd w:val="clear" w:color="auto" w:fill="auto"/>
          </w:tcPr>
          <w:p w14:paraId="486206D5" w14:textId="1D697B95" w:rsidR="00E2170E" w:rsidRPr="006F2510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100</w:t>
            </w:r>
          </w:p>
        </w:tc>
      </w:tr>
      <w:tr w:rsidR="00E2170E" w:rsidRPr="006F2510" w14:paraId="6D514524" w14:textId="77777777" w:rsidTr="006F2510">
        <w:tc>
          <w:tcPr>
            <w:tcW w:w="576" w:type="dxa"/>
            <w:shd w:val="clear" w:color="auto" w:fill="auto"/>
          </w:tcPr>
          <w:p w14:paraId="4FDE3BC7" w14:textId="77777777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1.3.</w:t>
            </w:r>
          </w:p>
        </w:tc>
        <w:tc>
          <w:tcPr>
            <w:tcW w:w="4046" w:type="dxa"/>
            <w:shd w:val="clear" w:color="auto" w:fill="auto"/>
          </w:tcPr>
          <w:p w14:paraId="1BA829D2" w14:textId="77777777" w:rsidR="00E2170E" w:rsidRPr="006F2510" w:rsidRDefault="00E2170E" w:rsidP="006F2510">
            <w:pPr>
              <w:spacing w:after="0" w:line="240" w:lineRule="atLeast"/>
              <w:rPr>
                <w:color w:val="000000"/>
                <w:szCs w:val="24"/>
                <w:lang w:eastAsia="lt-LT"/>
              </w:rPr>
            </w:pPr>
            <w:r w:rsidRPr="006F2510">
              <w:rPr>
                <w:color w:val="000000"/>
                <w:szCs w:val="24"/>
                <w:lang w:eastAsia="lt-LT"/>
              </w:rPr>
              <w:t>Mokinių pažintinei veiklai ir profesiniam orientavimui</w:t>
            </w:r>
          </w:p>
        </w:tc>
        <w:tc>
          <w:tcPr>
            <w:tcW w:w="1644" w:type="dxa"/>
            <w:shd w:val="clear" w:color="auto" w:fill="auto"/>
          </w:tcPr>
          <w:p w14:paraId="1D591FAE" w14:textId="10EF45E7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t>600,00</w:t>
            </w:r>
          </w:p>
        </w:tc>
        <w:tc>
          <w:tcPr>
            <w:tcW w:w="1560" w:type="dxa"/>
            <w:shd w:val="clear" w:color="auto" w:fill="auto"/>
          </w:tcPr>
          <w:p w14:paraId="7F210723" w14:textId="4659658A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t>399,86</w:t>
            </w:r>
          </w:p>
        </w:tc>
        <w:tc>
          <w:tcPr>
            <w:tcW w:w="1134" w:type="dxa"/>
            <w:shd w:val="clear" w:color="auto" w:fill="auto"/>
          </w:tcPr>
          <w:p w14:paraId="311BBB02" w14:textId="6E9948EE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t>399,86</w:t>
            </w:r>
          </w:p>
        </w:tc>
        <w:tc>
          <w:tcPr>
            <w:tcW w:w="992" w:type="dxa"/>
            <w:shd w:val="clear" w:color="auto" w:fill="auto"/>
          </w:tcPr>
          <w:p w14:paraId="0FE207C8" w14:textId="20920DB2" w:rsidR="00E2170E" w:rsidRPr="006F2510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100</w:t>
            </w:r>
          </w:p>
        </w:tc>
      </w:tr>
      <w:tr w:rsidR="00E2170E" w:rsidRPr="006F2510" w14:paraId="017C8478" w14:textId="77777777" w:rsidTr="006F2510">
        <w:tc>
          <w:tcPr>
            <w:tcW w:w="576" w:type="dxa"/>
            <w:shd w:val="clear" w:color="auto" w:fill="auto"/>
          </w:tcPr>
          <w:p w14:paraId="61D66CD6" w14:textId="77777777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1.4.</w:t>
            </w:r>
          </w:p>
        </w:tc>
        <w:tc>
          <w:tcPr>
            <w:tcW w:w="4046" w:type="dxa"/>
            <w:shd w:val="clear" w:color="auto" w:fill="auto"/>
          </w:tcPr>
          <w:p w14:paraId="7A1A4A32" w14:textId="77777777" w:rsidR="00E2170E" w:rsidRPr="006F2510" w:rsidRDefault="00E2170E" w:rsidP="006F2510">
            <w:pPr>
              <w:spacing w:after="0" w:line="240" w:lineRule="atLeast"/>
              <w:rPr>
                <w:color w:val="000000"/>
                <w:szCs w:val="24"/>
                <w:lang w:eastAsia="lt-LT"/>
              </w:rPr>
            </w:pPr>
            <w:r w:rsidRPr="006F2510">
              <w:rPr>
                <w:color w:val="000000"/>
                <w:szCs w:val="24"/>
                <w:lang w:eastAsia="lt-LT"/>
              </w:rPr>
              <w:t>IKT diegti ir naudoti</w:t>
            </w:r>
          </w:p>
        </w:tc>
        <w:tc>
          <w:tcPr>
            <w:tcW w:w="1644" w:type="dxa"/>
            <w:shd w:val="clear" w:color="auto" w:fill="auto"/>
          </w:tcPr>
          <w:p w14:paraId="5D9D550D" w14:textId="098FBE96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t>2400,00</w:t>
            </w:r>
          </w:p>
        </w:tc>
        <w:tc>
          <w:tcPr>
            <w:tcW w:w="1560" w:type="dxa"/>
            <w:shd w:val="clear" w:color="auto" w:fill="auto"/>
          </w:tcPr>
          <w:p w14:paraId="77D4BB58" w14:textId="6A8F3829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t>2868,50</w:t>
            </w:r>
          </w:p>
        </w:tc>
        <w:tc>
          <w:tcPr>
            <w:tcW w:w="1134" w:type="dxa"/>
            <w:shd w:val="clear" w:color="auto" w:fill="auto"/>
          </w:tcPr>
          <w:p w14:paraId="37242730" w14:textId="136A7B87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t>2868,50</w:t>
            </w:r>
          </w:p>
        </w:tc>
        <w:tc>
          <w:tcPr>
            <w:tcW w:w="992" w:type="dxa"/>
            <w:shd w:val="clear" w:color="auto" w:fill="auto"/>
          </w:tcPr>
          <w:p w14:paraId="01003EF9" w14:textId="437B7B2A" w:rsidR="00E2170E" w:rsidRPr="006F2510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100</w:t>
            </w:r>
          </w:p>
        </w:tc>
      </w:tr>
      <w:tr w:rsidR="00E2170E" w:rsidRPr="006F2510" w14:paraId="352D57B2" w14:textId="77777777" w:rsidTr="006F2510">
        <w:tc>
          <w:tcPr>
            <w:tcW w:w="576" w:type="dxa"/>
            <w:shd w:val="clear" w:color="auto" w:fill="auto"/>
          </w:tcPr>
          <w:p w14:paraId="20F290F1" w14:textId="77777777" w:rsidR="00E2170E" w:rsidRPr="006F2510" w:rsidRDefault="00E2170E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2.</w:t>
            </w:r>
          </w:p>
        </w:tc>
        <w:tc>
          <w:tcPr>
            <w:tcW w:w="4046" w:type="dxa"/>
            <w:shd w:val="clear" w:color="auto" w:fill="auto"/>
          </w:tcPr>
          <w:p w14:paraId="14AF2603" w14:textId="77777777" w:rsidR="00E2170E" w:rsidRPr="006F2510" w:rsidRDefault="00E2170E" w:rsidP="006F2510">
            <w:pPr>
              <w:spacing w:after="0" w:line="240" w:lineRule="atLeast"/>
              <w:rPr>
                <w:color w:val="000000"/>
                <w:szCs w:val="24"/>
                <w:lang w:eastAsia="lt-LT"/>
              </w:rPr>
            </w:pPr>
            <w:r w:rsidRPr="006F2510">
              <w:rPr>
                <w:color w:val="000000"/>
                <w:szCs w:val="24"/>
                <w:lang w:eastAsia="lt-LT"/>
              </w:rPr>
              <w:t>Vienam mokiniui tenka MK lėšų</w:t>
            </w:r>
          </w:p>
        </w:tc>
        <w:tc>
          <w:tcPr>
            <w:tcW w:w="1644" w:type="dxa"/>
            <w:shd w:val="clear" w:color="auto" w:fill="auto"/>
          </w:tcPr>
          <w:p w14:paraId="1E51EB9D" w14:textId="1F3761F3" w:rsidR="00E2170E" w:rsidRPr="006F2510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38,94</w:t>
            </w:r>
          </w:p>
        </w:tc>
        <w:tc>
          <w:tcPr>
            <w:tcW w:w="1560" w:type="dxa"/>
            <w:shd w:val="clear" w:color="auto" w:fill="auto"/>
          </w:tcPr>
          <w:p w14:paraId="47C8AFCD" w14:textId="013D5017" w:rsidR="00E2170E" w:rsidRPr="006F2510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34,36</w:t>
            </w:r>
          </w:p>
        </w:tc>
        <w:tc>
          <w:tcPr>
            <w:tcW w:w="1134" w:type="dxa"/>
            <w:shd w:val="clear" w:color="auto" w:fill="auto"/>
          </w:tcPr>
          <w:p w14:paraId="790D31C9" w14:textId="4C4CE9B5" w:rsidR="00E2170E" w:rsidRPr="006F2510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34,36</w:t>
            </w:r>
          </w:p>
        </w:tc>
        <w:tc>
          <w:tcPr>
            <w:tcW w:w="992" w:type="dxa"/>
            <w:shd w:val="clear" w:color="auto" w:fill="auto"/>
          </w:tcPr>
          <w:p w14:paraId="0A3BDA2B" w14:textId="33587FC5" w:rsidR="00E2170E" w:rsidRPr="006F2510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100</w:t>
            </w:r>
          </w:p>
        </w:tc>
      </w:tr>
    </w:tbl>
    <w:p w14:paraId="278A2AB9" w14:textId="7748AA32" w:rsidR="00B53821" w:rsidRPr="006F2510" w:rsidRDefault="00B53821" w:rsidP="006F2510">
      <w:pPr>
        <w:spacing w:after="0" w:line="240" w:lineRule="atLeast"/>
        <w:rPr>
          <w:szCs w:val="24"/>
        </w:rPr>
      </w:pPr>
    </w:p>
    <w:p w14:paraId="39B6386D" w14:textId="1E9F759B" w:rsidR="00140964" w:rsidRPr="006F2510" w:rsidRDefault="00140964" w:rsidP="006F2510">
      <w:pPr>
        <w:spacing w:after="0" w:line="240" w:lineRule="atLeast"/>
        <w:rPr>
          <w:szCs w:val="24"/>
        </w:rPr>
      </w:pPr>
    </w:p>
    <w:p w14:paraId="666F8423" w14:textId="77777777" w:rsidR="00140964" w:rsidRPr="006F2510" w:rsidRDefault="00140964" w:rsidP="006F2510">
      <w:pPr>
        <w:spacing w:after="0" w:line="240" w:lineRule="atLeast"/>
        <w:rPr>
          <w:szCs w:val="24"/>
        </w:rPr>
      </w:pPr>
    </w:p>
    <w:p w14:paraId="7A95B3A0" w14:textId="307FCD15" w:rsidR="00B53821" w:rsidRPr="006F2510" w:rsidRDefault="00B53821" w:rsidP="006F2510">
      <w:pPr>
        <w:numPr>
          <w:ilvl w:val="1"/>
          <w:numId w:val="2"/>
        </w:numPr>
        <w:spacing w:after="0" w:line="240" w:lineRule="atLeast"/>
        <w:rPr>
          <w:szCs w:val="24"/>
        </w:rPr>
      </w:pPr>
      <w:r w:rsidRPr="006F2510">
        <w:rPr>
          <w:szCs w:val="24"/>
        </w:rPr>
        <w:lastRenderedPageBreak/>
        <w:t>Savivaldybės biudžeto (SB) lėšos ir jų panaudojimas:</w:t>
      </w:r>
    </w:p>
    <w:p w14:paraId="5C18F8B6" w14:textId="77777777" w:rsidR="00B53821" w:rsidRPr="006F2510" w:rsidRDefault="00B53821" w:rsidP="006F2510">
      <w:pPr>
        <w:spacing w:after="0" w:line="240" w:lineRule="atLeast"/>
        <w:ind w:left="1353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73"/>
        <w:gridCol w:w="1275"/>
        <w:gridCol w:w="1417"/>
        <w:gridCol w:w="1236"/>
        <w:gridCol w:w="1096"/>
      </w:tblGrid>
      <w:tr w:rsidR="00B53821" w:rsidRPr="006F2510" w14:paraId="51AA17AF" w14:textId="77777777" w:rsidTr="004E2EA6">
        <w:tc>
          <w:tcPr>
            <w:tcW w:w="576" w:type="dxa"/>
            <w:vMerge w:val="restart"/>
            <w:shd w:val="clear" w:color="auto" w:fill="auto"/>
          </w:tcPr>
          <w:p w14:paraId="450A340F" w14:textId="77777777" w:rsidR="00B53821" w:rsidRPr="006F2510" w:rsidRDefault="00B53821" w:rsidP="006F2510">
            <w:pPr>
              <w:spacing w:after="0" w:line="240" w:lineRule="atLeast"/>
              <w:jc w:val="center"/>
              <w:rPr>
                <w:szCs w:val="24"/>
              </w:rPr>
            </w:pPr>
            <w:r w:rsidRPr="006F2510">
              <w:rPr>
                <w:szCs w:val="24"/>
              </w:rPr>
              <w:t>Eil. Nr.</w:t>
            </w:r>
          </w:p>
        </w:tc>
        <w:tc>
          <w:tcPr>
            <w:tcW w:w="4389" w:type="dxa"/>
            <w:vMerge w:val="restart"/>
            <w:shd w:val="clear" w:color="auto" w:fill="auto"/>
          </w:tcPr>
          <w:p w14:paraId="337C0A67" w14:textId="77777777" w:rsidR="00B53821" w:rsidRPr="006F2510" w:rsidRDefault="00B53821" w:rsidP="006F2510">
            <w:pPr>
              <w:spacing w:after="0" w:line="240" w:lineRule="atLeast"/>
              <w:jc w:val="center"/>
              <w:rPr>
                <w:szCs w:val="24"/>
              </w:rPr>
            </w:pPr>
            <w:r w:rsidRPr="006F2510">
              <w:rPr>
                <w:szCs w:val="24"/>
              </w:rPr>
              <w:t xml:space="preserve">Reikmės 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8A7DAEC" w14:textId="77777777" w:rsidR="00B53821" w:rsidRPr="006F2510" w:rsidRDefault="00B53821" w:rsidP="006F2510">
            <w:pPr>
              <w:spacing w:after="0" w:line="240" w:lineRule="atLeast"/>
              <w:jc w:val="center"/>
              <w:rPr>
                <w:szCs w:val="24"/>
                <w:lang w:val="en-US"/>
              </w:rPr>
            </w:pPr>
            <w:r w:rsidRPr="006F2510">
              <w:rPr>
                <w:szCs w:val="24"/>
              </w:rPr>
              <w:t xml:space="preserve">Gauta sausio </w:t>
            </w:r>
            <w:r w:rsidRPr="006F2510">
              <w:rPr>
                <w:szCs w:val="24"/>
                <w:lang w:val="en-US"/>
              </w:rPr>
              <w:t>1 d.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A8670D8" w14:textId="77777777" w:rsidR="00B53821" w:rsidRPr="006F2510" w:rsidRDefault="00B53821" w:rsidP="006F2510">
            <w:pPr>
              <w:spacing w:after="0" w:line="240" w:lineRule="atLeast"/>
              <w:jc w:val="center"/>
              <w:rPr>
                <w:szCs w:val="24"/>
              </w:rPr>
            </w:pPr>
            <w:r w:rsidRPr="006F2510">
              <w:rPr>
                <w:szCs w:val="24"/>
              </w:rPr>
              <w:t>Patikslintas planas</w:t>
            </w:r>
          </w:p>
        </w:tc>
        <w:tc>
          <w:tcPr>
            <w:tcW w:w="2231" w:type="dxa"/>
            <w:gridSpan w:val="2"/>
            <w:shd w:val="clear" w:color="auto" w:fill="auto"/>
          </w:tcPr>
          <w:p w14:paraId="32A3D188" w14:textId="77777777" w:rsidR="00B53821" w:rsidRPr="006F2510" w:rsidRDefault="00B53821" w:rsidP="006F2510">
            <w:pPr>
              <w:spacing w:after="0" w:line="240" w:lineRule="atLeast"/>
              <w:jc w:val="center"/>
              <w:rPr>
                <w:szCs w:val="24"/>
              </w:rPr>
            </w:pPr>
            <w:r w:rsidRPr="006F2510">
              <w:rPr>
                <w:szCs w:val="24"/>
              </w:rPr>
              <w:t>Panaudota gruodžio 31 d.</w:t>
            </w:r>
          </w:p>
        </w:tc>
      </w:tr>
      <w:tr w:rsidR="00B53821" w:rsidRPr="006F2510" w14:paraId="7948A391" w14:textId="77777777" w:rsidTr="004E2EA6">
        <w:tc>
          <w:tcPr>
            <w:tcW w:w="576" w:type="dxa"/>
            <w:vMerge/>
            <w:shd w:val="clear" w:color="auto" w:fill="auto"/>
          </w:tcPr>
          <w:p w14:paraId="055B8725" w14:textId="77777777" w:rsidR="00B53821" w:rsidRPr="006F2510" w:rsidRDefault="00B53821" w:rsidP="006F2510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4389" w:type="dxa"/>
            <w:vMerge/>
            <w:shd w:val="clear" w:color="auto" w:fill="auto"/>
          </w:tcPr>
          <w:p w14:paraId="235C3F81" w14:textId="77777777" w:rsidR="00B53821" w:rsidRPr="006F2510" w:rsidRDefault="00B53821" w:rsidP="006F2510">
            <w:pPr>
              <w:spacing w:after="0" w:line="240" w:lineRule="atLeas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4FD0005" w14:textId="77777777" w:rsidR="00B53821" w:rsidRPr="006F2510" w:rsidRDefault="00B53821" w:rsidP="006F2510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8F69696" w14:textId="77777777" w:rsidR="00B53821" w:rsidRPr="006F2510" w:rsidRDefault="00B53821" w:rsidP="006F2510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46FBB901" w14:textId="77777777" w:rsidR="00B53821" w:rsidRPr="006F2510" w:rsidRDefault="00B53821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Eur.</w:t>
            </w:r>
          </w:p>
        </w:tc>
        <w:tc>
          <w:tcPr>
            <w:tcW w:w="1098" w:type="dxa"/>
            <w:shd w:val="clear" w:color="auto" w:fill="auto"/>
          </w:tcPr>
          <w:p w14:paraId="41F54443" w14:textId="77777777" w:rsidR="00B53821" w:rsidRPr="006F2510" w:rsidRDefault="00B53821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Proc.</w:t>
            </w:r>
          </w:p>
        </w:tc>
      </w:tr>
      <w:tr w:rsidR="00B53821" w:rsidRPr="006F2510" w14:paraId="2E23B875" w14:textId="77777777" w:rsidTr="006F2510">
        <w:tc>
          <w:tcPr>
            <w:tcW w:w="576" w:type="dxa"/>
            <w:shd w:val="clear" w:color="auto" w:fill="auto"/>
          </w:tcPr>
          <w:p w14:paraId="72B7DAB9" w14:textId="77777777" w:rsidR="00B53821" w:rsidRPr="006F2510" w:rsidRDefault="00B53821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14:paraId="124EDE86" w14:textId="77777777" w:rsidR="00B53821" w:rsidRPr="006F2510" w:rsidRDefault="00B53821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color w:val="000000"/>
                <w:szCs w:val="24"/>
                <w:lang w:eastAsia="lt-LT"/>
              </w:rPr>
              <w:t>Iš viso SB lėšų</w:t>
            </w:r>
          </w:p>
        </w:tc>
        <w:tc>
          <w:tcPr>
            <w:tcW w:w="1275" w:type="dxa"/>
            <w:shd w:val="clear" w:color="auto" w:fill="auto"/>
          </w:tcPr>
          <w:p w14:paraId="76BB8322" w14:textId="741B353C" w:rsidR="00B53821" w:rsidRPr="006F2510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356600,00</w:t>
            </w:r>
          </w:p>
        </w:tc>
        <w:tc>
          <w:tcPr>
            <w:tcW w:w="1417" w:type="dxa"/>
            <w:shd w:val="clear" w:color="auto" w:fill="auto"/>
          </w:tcPr>
          <w:p w14:paraId="12A2A1FF" w14:textId="045BC5E1" w:rsidR="00B53821" w:rsidRPr="006F2510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371300,00</w:t>
            </w:r>
          </w:p>
        </w:tc>
        <w:tc>
          <w:tcPr>
            <w:tcW w:w="1133" w:type="dxa"/>
            <w:shd w:val="clear" w:color="auto" w:fill="auto"/>
          </w:tcPr>
          <w:p w14:paraId="042D63D2" w14:textId="51C325E8" w:rsidR="00B53821" w:rsidRPr="006F2510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371185,04</w:t>
            </w:r>
          </w:p>
        </w:tc>
        <w:tc>
          <w:tcPr>
            <w:tcW w:w="1098" w:type="dxa"/>
            <w:shd w:val="clear" w:color="auto" w:fill="auto"/>
          </w:tcPr>
          <w:p w14:paraId="5C5B1AE5" w14:textId="59A6671C" w:rsidR="00B53821" w:rsidRPr="006F2510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99,96</w:t>
            </w:r>
          </w:p>
        </w:tc>
      </w:tr>
      <w:tr w:rsidR="00B53821" w:rsidRPr="003D293A" w14:paraId="3CBAC0EB" w14:textId="77777777" w:rsidTr="006F25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1E3F" w14:textId="77777777" w:rsidR="00B53821" w:rsidRPr="006F2510" w:rsidRDefault="00B53821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1.1.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2423" w14:textId="77777777" w:rsidR="00B53821" w:rsidRPr="006F2510" w:rsidRDefault="00B53821" w:rsidP="006F2510">
            <w:pPr>
              <w:spacing w:after="0" w:line="240" w:lineRule="atLeast"/>
              <w:rPr>
                <w:color w:val="000000"/>
                <w:szCs w:val="24"/>
                <w:lang w:eastAsia="lt-LT"/>
              </w:rPr>
            </w:pPr>
            <w:r w:rsidRPr="006F2510">
              <w:rPr>
                <w:color w:val="000000"/>
                <w:szCs w:val="24"/>
                <w:lang w:eastAsia="lt-LT"/>
              </w:rPr>
              <w:t>Iš jų darbo užmokesčiui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36F9" w14:textId="23989648" w:rsidR="00B53821" w:rsidRPr="006F2510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298700,00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A347" w14:textId="0AC3052F" w:rsidR="00B53821" w:rsidRPr="006F2510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313300,00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DD2C" w14:textId="2C476535" w:rsidR="00B53821" w:rsidRPr="006F2510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313300,00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9690" w14:textId="4B8D052F" w:rsidR="00B53821" w:rsidRPr="003D293A" w:rsidRDefault="006F2510" w:rsidP="006F2510">
            <w:pPr>
              <w:spacing w:after="0" w:line="240" w:lineRule="atLeast"/>
              <w:rPr>
                <w:szCs w:val="24"/>
              </w:rPr>
            </w:pPr>
            <w:r w:rsidRPr="006F2510">
              <w:rPr>
                <w:szCs w:val="24"/>
              </w:rPr>
              <w:t>100</w:t>
            </w:r>
          </w:p>
        </w:tc>
      </w:tr>
    </w:tbl>
    <w:p w14:paraId="6387DBF6" w14:textId="77777777" w:rsidR="00B53821" w:rsidRDefault="00B53821" w:rsidP="00B53821">
      <w:pPr>
        <w:spacing w:after="0" w:line="240" w:lineRule="atLeast"/>
        <w:rPr>
          <w:szCs w:val="24"/>
        </w:rPr>
      </w:pPr>
    </w:p>
    <w:p w14:paraId="6E0E53C4" w14:textId="06666687" w:rsidR="00B53821" w:rsidRDefault="00B53821" w:rsidP="00B53821">
      <w:pPr>
        <w:numPr>
          <w:ilvl w:val="1"/>
          <w:numId w:val="2"/>
        </w:numPr>
        <w:tabs>
          <w:tab w:val="left" w:pos="709"/>
        </w:tabs>
        <w:spacing w:after="0"/>
        <w:rPr>
          <w:szCs w:val="24"/>
        </w:rPr>
      </w:pPr>
      <w:r>
        <w:rPr>
          <w:szCs w:val="24"/>
        </w:rPr>
        <w:t xml:space="preserve"> Gautas 20</w:t>
      </w:r>
      <w:r w:rsidR="009160F3">
        <w:rPr>
          <w:szCs w:val="24"/>
        </w:rPr>
        <w:t>21</w:t>
      </w:r>
      <w:r w:rsidRPr="0023711F">
        <w:rPr>
          <w:szCs w:val="24"/>
        </w:rPr>
        <w:t xml:space="preserve"> metais papildomas (ne iš savivaldy</w:t>
      </w:r>
      <w:r>
        <w:rPr>
          <w:szCs w:val="24"/>
        </w:rPr>
        <w:t>bės biudžeto) finansavimas arba</w:t>
      </w:r>
    </w:p>
    <w:p w14:paraId="36B07985" w14:textId="77777777" w:rsidR="00B53821" w:rsidRDefault="00B53821" w:rsidP="00B53821">
      <w:pPr>
        <w:spacing w:after="0"/>
        <w:rPr>
          <w:szCs w:val="24"/>
        </w:rPr>
      </w:pPr>
      <w:r w:rsidRPr="0023711F">
        <w:rPr>
          <w:szCs w:val="24"/>
        </w:rPr>
        <w:t>kitokia par</w:t>
      </w:r>
      <w:r>
        <w:rPr>
          <w:szCs w:val="24"/>
        </w:rPr>
        <w:t xml:space="preserve">ama iš kitų šaltinių: </w:t>
      </w:r>
    </w:p>
    <w:p w14:paraId="2B32ABC6" w14:textId="77777777" w:rsidR="00B53821" w:rsidRDefault="00B53821" w:rsidP="00B53821">
      <w:pPr>
        <w:spacing w:after="0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64"/>
        <w:gridCol w:w="1843"/>
        <w:gridCol w:w="4336"/>
      </w:tblGrid>
      <w:tr w:rsidR="00B53821" w:rsidRPr="002F7057" w14:paraId="3AC1D0BE" w14:textId="77777777" w:rsidTr="00480EE4">
        <w:tc>
          <w:tcPr>
            <w:tcW w:w="567" w:type="dxa"/>
            <w:shd w:val="clear" w:color="auto" w:fill="auto"/>
          </w:tcPr>
          <w:p w14:paraId="51F49735" w14:textId="77777777" w:rsidR="00B53821" w:rsidRPr="002F7057" w:rsidRDefault="00B53821" w:rsidP="004E2EA6">
            <w:pPr>
              <w:spacing w:after="0" w:line="240" w:lineRule="atLeast"/>
              <w:jc w:val="center"/>
              <w:rPr>
                <w:szCs w:val="24"/>
              </w:rPr>
            </w:pPr>
            <w:r w:rsidRPr="002F7057">
              <w:rPr>
                <w:szCs w:val="24"/>
              </w:rPr>
              <w:t>Eil. Nr.</w:t>
            </w:r>
          </w:p>
        </w:tc>
        <w:tc>
          <w:tcPr>
            <w:tcW w:w="2864" w:type="dxa"/>
            <w:shd w:val="clear" w:color="auto" w:fill="auto"/>
          </w:tcPr>
          <w:p w14:paraId="2F59A2A6" w14:textId="77777777" w:rsidR="00B53821" w:rsidRPr="002F7057" w:rsidRDefault="00B53821" w:rsidP="004E2EA6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Kiti šaltiniai</w:t>
            </w:r>
          </w:p>
        </w:tc>
        <w:tc>
          <w:tcPr>
            <w:tcW w:w="1843" w:type="dxa"/>
            <w:shd w:val="clear" w:color="auto" w:fill="auto"/>
          </w:tcPr>
          <w:p w14:paraId="1CC17E58" w14:textId="77777777" w:rsidR="00B53821" w:rsidRPr="002F7057" w:rsidRDefault="00B53821" w:rsidP="004E2EA6">
            <w:pPr>
              <w:spacing w:after="0" w:line="240" w:lineRule="atLeast"/>
              <w:jc w:val="center"/>
              <w:rPr>
                <w:szCs w:val="24"/>
              </w:rPr>
            </w:pPr>
            <w:r w:rsidRPr="002F7057">
              <w:rPr>
                <w:szCs w:val="24"/>
              </w:rPr>
              <w:t>Finansinės arba kitokios paramos išraiška</w:t>
            </w:r>
          </w:p>
        </w:tc>
        <w:tc>
          <w:tcPr>
            <w:tcW w:w="4336" w:type="dxa"/>
            <w:shd w:val="clear" w:color="auto" w:fill="auto"/>
          </w:tcPr>
          <w:p w14:paraId="4618A6BF" w14:textId="77777777" w:rsidR="00B53821" w:rsidRPr="002F7057" w:rsidRDefault="00B53821" w:rsidP="004E2EA6">
            <w:pPr>
              <w:spacing w:after="0" w:line="240" w:lineRule="atLeast"/>
              <w:jc w:val="center"/>
              <w:rPr>
                <w:szCs w:val="24"/>
              </w:rPr>
            </w:pPr>
            <w:r w:rsidRPr="002F7057">
              <w:rPr>
                <w:szCs w:val="24"/>
              </w:rPr>
              <w:t>Kam ir kaip finansinė arba kitokia parama buvo panaudota</w:t>
            </w:r>
          </w:p>
        </w:tc>
      </w:tr>
      <w:tr w:rsidR="00B53821" w:rsidRPr="002F7057" w14:paraId="268148B2" w14:textId="77777777" w:rsidTr="00480EE4">
        <w:tc>
          <w:tcPr>
            <w:tcW w:w="567" w:type="dxa"/>
            <w:shd w:val="clear" w:color="auto" w:fill="auto"/>
          </w:tcPr>
          <w:p w14:paraId="3871DD52" w14:textId="77777777" w:rsidR="00B53821" w:rsidRPr="002F7057" w:rsidRDefault="00B53821" w:rsidP="004E2EA6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3445388" w14:textId="67426647" w:rsidR="00B53821" w:rsidRDefault="00870D90" w:rsidP="004E2EA6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B53821">
              <w:rPr>
                <w:szCs w:val="24"/>
              </w:rPr>
              <w:t xml:space="preserve">2 % </w:t>
            </w:r>
            <w:r>
              <w:rPr>
                <w:szCs w:val="24"/>
              </w:rPr>
              <w:t xml:space="preserve">GPM paramos </w:t>
            </w:r>
            <w:r w:rsidR="00B53821">
              <w:rPr>
                <w:szCs w:val="24"/>
              </w:rPr>
              <w:t>lėšos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6B12E6" w14:textId="0912C61C" w:rsidR="00B53821" w:rsidRDefault="00480EE4" w:rsidP="004E2EA6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Likutis </w:t>
            </w:r>
            <w:r w:rsidR="008128E2">
              <w:rPr>
                <w:szCs w:val="24"/>
              </w:rPr>
              <w:t>2738</w:t>
            </w:r>
            <w:r>
              <w:rPr>
                <w:szCs w:val="24"/>
              </w:rPr>
              <w:t>, 00</w:t>
            </w:r>
          </w:p>
          <w:p w14:paraId="6F45397B" w14:textId="2A160036" w:rsidR="00480EE4" w:rsidRDefault="00480EE4" w:rsidP="004E2EA6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(gauta 1100)</w:t>
            </w:r>
          </w:p>
        </w:tc>
        <w:tc>
          <w:tcPr>
            <w:tcW w:w="4336" w:type="dxa"/>
            <w:shd w:val="clear" w:color="auto" w:fill="auto"/>
          </w:tcPr>
          <w:p w14:paraId="7F568D35" w14:textId="19838E26" w:rsidR="00B53821" w:rsidRPr="008128E2" w:rsidRDefault="008128E2" w:rsidP="004E2EA6">
            <w:pPr>
              <w:spacing w:after="0" w:line="240" w:lineRule="atLeast"/>
              <w:rPr>
                <w:szCs w:val="24"/>
                <w:shd w:val="clear" w:color="auto" w:fill="FFFFFF"/>
              </w:rPr>
            </w:pPr>
            <w:r w:rsidRPr="008128E2">
              <w:rPr>
                <w:szCs w:val="24"/>
              </w:rPr>
              <w:t xml:space="preserve">67- </w:t>
            </w:r>
            <w:r w:rsidRPr="008128E2">
              <w:rPr>
                <w:szCs w:val="24"/>
                <w:shd w:val="clear" w:color="auto" w:fill="FFFFFF"/>
              </w:rPr>
              <w:t>Teisės aktų žinios</w:t>
            </w:r>
            <w:r>
              <w:rPr>
                <w:szCs w:val="24"/>
                <w:shd w:val="clear" w:color="auto" w:fill="FFFFFF"/>
              </w:rPr>
              <w:t>, prenumerata</w:t>
            </w:r>
          </w:p>
          <w:p w14:paraId="58506244" w14:textId="1508A553" w:rsidR="008128E2" w:rsidRPr="008128E2" w:rsidRDefault="008128E2" w:rsidP="004E2EA6">
            <w:pPr>
              <w:spacing w:after="0" w:line="240" w:lineRule="atLeast"/>
              <w:rPr>
                <w:szCs w:val="24"/>
                <w:shd w:val="clear" w:color="auto" w:fill="FFFFFF"/>
              </w:rPr>
            </w:pPr>
            <w:r w:rsidRPr="008128E2">
              <w:rPr>
                <w:szCs w:val="24"/>
                <w:shd w:val="clear" w:color="auto" w:fill="FFFFFF"/>
              </w:rPr>
              <w:t xml:space="preserve">270 </w:t>
            </w:r>
            <w:r>
              <w:rPr>
                <w:szCs w:val="24"/>
                <w:shd w:val="clear" w:color="auto" w:fill="FFFFFF"/>
              </w:rPr>
              <w:t xml:space="preserve">–suvenyrinės </w:t>
            </w:r>
            <w:r w:rsidR="0056615F">
              <w:rPr>
                <w:szCs w:val="24"/>
                <w:shd w:val="clear" w:color="auto" w:fill="FFFFFF"/>
              </w:rPr>
              <w:t>sagutės</w:t>
            </w:r>
            <w:r w:rsidRPr="008128E2">
              <w:rPr>
                <w:szCs w:val="24"/>
                <w:shd w:val="clear" w:color="auto" w:fill="FFFFFF"/>
              </w:rPr>
              <w:t> </w:t>
            </w:r>
            <w:r w:rsidR="0056615F">
              <w:rPr>
                <w:szCs w:val="24"/>
                <w:shd w:val="clear" w:color="auto" w:fill="FFFFFF"/>
              </w:rPr>
              <w:t>pedagoginiam ir pagalbos personalui</w:t>
            </w:r>
          </w:p>
          <w:p w14:paraId="5ABE4EBD" w14:textId="77777777" w:rsidR="008128E2" w:rsidRPr="008128E2" w:rsidRDefault="008128E2" w:rsidP="004E2EA6">
            <w:pPr>
              <w:spacing w:after="0" w:line="240" w:lineRule="atLeast"/>
              <w:rPr>
                <w:szCs w:val="24"/>
                <w:shd w:val="clear" w:color="auto" w:fill="FFFFFF"/>
              </w:rPr>
            </w:pPr>
            <w:r w:rsidRPr="008128E2">
              <w:rPr>
                <w:szCs w:val="24"/>
                <w:shd w:val="clear" w:color="auto" w:fill="FFFFFF"/>
              </w:rPr>
              <w:t>212 civilinės atsakomybės draudimas</w:t>
            </w:r>
          </w:p>
          <w:p w14:paraId="1F3745E6" w14:textId="75F279BC" w:rsidR="008128E2" w:rsidRDefault="008128E2" w:rsidP="004E2EA6">
            <w:pPr>
              <w:spacing w:after="0" w:line="240" w:lineRule="atLeast"/>
              <w:rPr>
                <w:szCs w:val="24"/>
              </w:rPr>
            </w:pPr>
            <w:r w:rsidRPr="008128E2">
              <w:rPr>
                <w:szCs w:val="24"/>
                <w:shd w:val="clear" w:color="auto" w:fill="FFFFFF"/>
              </w:rPr>
              <w:t>36 – vandens aparato nuoma</w:t>
            </w:r>
          </w:p>
        </w:tc>
      </w:tr>
      <w:tr w:rsidR="00B53821" w:rsidRPr="002F7057" w14:paraId="773DAE2D" w14:textId="77777777" w:rsidTr="00480EE4">
        <w:tc>
          <w:tcPr>
            <w:tcW w:w="567" w:type="dxa"/>
            <w:shd w:val="clear" w:color="auto" w:fill="auto"/>
          </w:tcPr>
          <w:p w14:paraId="4F2D5D88" w14:textId="623F098C" w:rsidR="00B53821" w:rsidRDefault="00480EE4" w:rsidP="004E2EA6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53821">
              <w:rPr>
                <w:szCs w:val="24"/>
              </w:rPr>
              <w:t>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D144C4A" w14:textId="77777777" w:rsidR="003B2E3A" w:rsidRDefault="00B53821" w:rsidP="004E2EA6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Sveikatos stiprinimo  finansuojami Telšių rajono savivaldybės</w:t>
            </w:r>
          </w:p>
          <w:p w14:paraId="717C0578" w14:textId="6369B998" w:rsidR="008128E2" w:rsidRDefault="003B2E3A" w:rsidP="008128E2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1A6A0632" w14:textId="700796CB" w:rsidR="003B2E3A" w:rsidRDefault="003B2E3A" w:rsidP="004E2EA6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7C7332" w14:textId="73DFCDBC" w:rsidR="003B2E3A" w:rsidRDefault="008128E2" w:rsidP="004E2EA6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4336" w:type="dxa"/>
            <w:shd w:val="clear" w:color="auto" w:fill="auto"/>
          </w:tcPr>
          <w:p w14:paraId="6A01EC62" w14:textId="378BAD2C" w:rsidR="008128E2" w:rsidRDefault="008128E2" w:rsidP="008128E2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Projektas „Aš ir mano jausmų pasaulis“ priemonės </w:t>
            </w:r>
            <w:proofErr w:type="spellStart"/>
            <w:r>
              <w:rPr>
                <w:szCs w:val="24"/>
              </w:rPr>
              <w:t>psichoemocinei</w:t>
            </w:r>
            <w:proofErr w:type="spellEnd"/>
            <w:r>
              <w:rPr>
                <w:szCs w:val="24"/>
              </w:rPr>
              <w:t xml:space="preserve"> sveikatai</w:t>
            </w:r>
          </w:p>
          <w:p w14:paraId="715C267E" w14:textId="4B15C6B0" w:rsidR="00B53821" w:rsidRDefault="008128E2" w:rsidP="008128E2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Projektas „Sveikatos stiprinimas pagal </w:t>
            </w:r>
            <w:proofErr w:type="spellStart"/>
            <w:r>
              <w:rPr>
                <w:szCs w:val="24"/>
              </w:rPr>
              <w:t>S.Kneipą</w:t>
            </w:r>
            <w:proofErr w:type="spellEnd"/>
            <w:r>
              <w:rPr>
                <w:szCs w:val="24"/>
              </w:rPr>
              <w:t>“ – priemonės fizinei sveikatai</w:t>
            </w:r>
          </w:p>
        </w:tc>
      </w:tr>
    </w:tbl>
    <w:p w14:paraId="144FDEAD" w14:textId="77777777" w:rsidR="00B53821" w:rsidRDefault="00B53821" w:rsidP="00B53821">
      <w:pPr>
        <w:spacing w:after="0" w:line="240" w:lineRule="atLeast"/>
        <w:rPr>
          <w:szCs w:val="24"/>
        </w:rPr>
      </w:pPr>
    </w:p>
    <w:p w14:paraId="6C508FD1" w14:textId="77777777" w:rsidR="00B53821" w:rsidRPr="00E601EC" w:rsidRDefault="00B53821" w:rsidP="00B53821">
      <w:pPr>
        <w:tabs>
          <w:tab w:val="left" w:pos="709"/>
        </w:tabs>
        <w:spacing w:after="0"/>
        <w:ind w:left="720"/>
        <w:jc w:val="both"/>
        <w:rPr>
          <w:b/>
          <w:szCs w:val="24"/>
        </w:rPr>
      </w:pPr>
      <w:r w:rsidRPr="00C441D2">
        <w:rPr>
          <w:b/>
          <w:szCs w:val="24"/>
        </w:rPr>
        <w:t>2. Veiklos ti</w:t>
      </w:r>
      <w:r>
        <w:rPr>
          <w:b/>
          <w:szCs w:val="24"/>
        </w:rPr>
        <w:t>kslų ir uždavinių įgyvendinimas</w:t>
      </w:r>
    </w:p>
    <w:p w14:paraId="58209ED2" w14:textId="10C42219" w:rsidR="0016086F" w:rsidRDefault="0016086F" w:rsidP="00143B60">
      <w:pPr>
        <w:spacing w:after="0"/>
        <w:jc w:val="both"/>
        <w:rPr>
          <w:szCs w:val="24"/>
          <w:lang w:eastAsia="lt-LT"/>
        </w:rPr>
      </w:pPr>
      <w:r w:rsidRPr="00312D8B">
        <w:rPr>
          <w:szCs w:val="24"/>
          <w:lang w:eastAsia="lt-LT"/>
        </w:rPr>
        <w:t xml:space="preserve">    Įgyvendinant Telšių lopšelio - darželio „Saulutė“ 2019-2021 metų strateginio plano prioritetus ir 2021 m. veiklos planą keliami </w:t>
      </w:r>
      <w:r w:rsidRPr="00312D8B">
        <w:rPr>
          <w:b/>
          <w:bCs/>
          <w:i/>
          <w:iCs/>
          <w:szCs w:val="24"/>
          <w:lang w:eastAsia="lt-LT"/>
        </w:rPr>
        <w:t>tikslai</w:t>
      </w:r>
      <w:r w:rsidRPr="00312D8B">
        <w:rPr>
          <w:szCs w:val="24"/>
          <w:lang w:eastAsia="lt-LT"/>
        </w:rPr>
        <w:t>:</w:t>
      </w:r>
    </w:p>
    <w:p w14:paraId="7679C144" w14:textId="74BD278C" w:rsidR="0016086F" w:rsidRPr="00D97F37" w:rsidRDefault="00715EC1" w:rsidP="00143B60">
      <w:pPr>
        <w:spacing w:after="0"/>
        <w:jc w:val="both"/>
        <w:rPr>
          <w:b/>
          <w:bCs/>
          <w:i/>
          <w:iCs/>
          <w:szCs w:val="24"/>
          <w:lang w:eastAsia="lt-LT"/>
        </w:rPr>
      </w:pPr>
      <w:r w:rsidRPr="00143B60">
        <w:rPr>
          <w:szCs w:val="24"/>
          <w:lang w:eastAsia="lt-LT"/>
        </w:rPr>
        <w:t>2.1.</w:t>
      </w:r>
      <w:r w:rsidR="0016086F" w:rsidRPr="00D97F37">
        <w:rPr>
          <w:b/>
          <w:bCs/>
          <w:i/>
          <w:iCs/>
          <w:szCs w:val="24"/>
          <w:lang w:eastAsia="lt-LT"/>
        </w:rPr>
        <w:t>Ugdymo kokybės gerinimas siekiant kiekvieno mokinio pažangos.</w:t>
      </w:r>
    </w:p>
    <w:p w14:paraId="37F84BE2" w14:textId="64F5D3CD" w:rsidR="0016086F" w:rsidRPr="00143B60" w:rsidRDefault="00715EC1" w:rsidP="00143B60">
      <w:pPr>
        <w:spacing w:after="0"/>
        <w:jc w:val="both"/>
        <w:rPr>
          <w:szCs w:val="24"/>
          <w:lang w:eastAsia="lt-LT"/>
        </w:rPr>
      </w:pPr>
      <w:r w:rsidRPr="00143B60">
        <w:rPr>
          <w:szCs w:val="24"/>
          <w:lang w:eastAsia="lt-LT"/>
        </w:rPr>
        <w:t>2.</w:t>
      </w:r>
      <w:r w:rsidR="0016086F" w:rsidRPr="00143B60">
        <w:rPr>
          <w:szCs w:val="24"/>
          <w:lang w:eastAsia="lt-LT"/>
        </w:rPr>
        <w:t>1.1.Gerinti ugdymo proceso organizavimą:</w:t>
      </w:r>
    </w:p>
    <w:p w14:paraId="4B83F272" w14:textId="77777777" w:rsidR="0016086F" w:rsidRPr="00312D8B" w:rsidRDefault="0016086F" w:rsidP="00143B60">
      <w:pPr>
        <w:pStyle w:val="Sraopastraipa"/>
        <w:spacing w:after="0"/>
        <w:ind w:left="0"/>
        <w:jc w:val="both"/>
        <w:rPr>
          <w:szCs w:val="24"/>
          <w:lang w:eastAsia="lt-LT"/>
        </w:rPr>
      </w:pPr>
      <w:r w:rsidRPr="00312D8B">
        <w:rPr>
          <w:szCs w:val="24"/>
          <w:lang w:eastAsia="lt-LT"/>
        </w:rPr>
        <w:t>- Priimti susitarimai dėl metinio planavimo, aptariamos prioritetinės vaikų ugdymo sritys</w:t>
      </w:r>
      <w:r>
        <w:rPr>
          <w:szCs w:val="24"/>
          <w:lang w:eastAsia="lt-LT"/>
        </w:rPr>
        <w:t>;</w:t>
      </w:r>
      <w:r w:rsidRPr="00312D8B">
        <w:rPr>
          <w:szCs w:val="24"/>
          <w:lang w:eastAsia="lt-LT"/>
        </w:rPr>
        <w:t xml:space="preserve"> analizuojami mokinių pasiekimai pagal vaikų koncentrą ugdymą organizuojančioms mokytojoms du kartus per mokslo metus (baigiant ikimokyklinio ir pradedant priešmokyklinio ugdymo programas; baigiant ankstyvojo amžiaus ir pradedant ikimokyklinio ugdymo programas);</w:t>
      </w:r>
    </w:p>
    <w:p w14:paraId="1FF8D4FC" w14:textId="77777777" w:rsidR="0016086F" w:rsidRDefault="0016086F" w:rsidP="00143B60">
      <w:pPr>
        <w:spacing w:after="0"/>
        <w:jc w:val="both"/>
        <w:rPr>
          <w:szCs w:val="24"/>
        </w:rPr>
      </w:pPr>
      <w:r w:rsidRPr="00312D8B">
        <w:rPr>
          <w:szCs w:val="24"/>
        </w:rPr>
        <w:t>-  Priimti susitarimai dėl veiklų planavimo, vaikų įsivertinimo</w:t>
      </w:r>
      <w:r w:rsidRPr="00312D8B">
        <w:rPr>
          <w:szCs w:val="24"/>
          <w:lang w:eastAsia="lt-LT"/>
        </w:rPr>
        <w:t xml:space="preserve"> formų ir priemonių;</w:t>
      </w:r>
      <w:r w:rsidRPr="00312D8B">
        <w:rPr>
          <w:szCs w:val="24"/>
        </w:rPr>
        <w:t xml:space="preserve"> kartą per mėnesį aptariama kiekvienos grupės ugdomosios veiklos planavimo kokybė, refleksija. </w:t>
      </w:r>
    </w:p>
    <w:p w14:paraId="280F8BA9" w14:textId="77777777" w:rsidR="0016086F" w:rsidRPr="00312D8B" w:rsidRDefault="0016086F" w:rsidP="00143B60">
      <w:pPr>
        <w:spacing w:after="0"/>
        <w:jc w:val="both"/>
        <w:rPr>
          <w:szCs w:val="24"/>
        </w:rPr>
      </w:pPr>
      <w:r w:rsidRPr="00312D8B">
        <w:rPr>
          <w:szCs w:val="24"/>
          <w:lang w:eastAsia="lt-LT"/>
        </w:rPr>
        <w:t xml:space="preserve">- Kuriamas inovatyvus ikimokyklinio ir priešmokyklinio ugdymo turinys taikant STEAM veiklas (60 vaikų); įtraukiami  tėvai; įsigyta ugdymo priemonių  eksperimentams atlikti 4-7 metų vaikams (turinį sudaro 130 eksperimentų). </w:t>
      </w:r>
      <w:r w:rsidRPr="00312D8B">
        <w:rPr>
          <w:szCs w:val="24"/>
        </w:rPr>
        <w:t>Grupėse įgyvendinta 10  nefinansuojamų projektų</w:t>
      </w:r>
      <w:r>
        <w:rPr>
          <w:szCs w:val="24"/>
        </w:rPr>
        <w:t>.</w:t>
      </w:r>
    </w:p>
    <w:p w14:paraId="776D8A23" w14:textId="246A754F" w:rsidR="0016086F" w:rsidRPr="00143B60" w:rsidRDefault="00715EC1" w:rsidP="00143B60">
      <w:pPr>
        <w:spacing w:after="0"/>
        <w:jc w:val="both"/>
        <w:rPr>
          <w:szCs w:val="24"/>
        </w:rPr>
      </w:pPr>
      <w:r w:rsidRPr="00143B60">
        <w:rPr>
          <w:szCs w:val="24"/>
        </w:rPr>
        <w:t>2.</w:t>
      </w:r>
      <w:r w:rsidR="0016086F" w:rsidRPr="00143B60">
        <w:rPr>
          <w:szCs w:val="24"/>
        </w:rPr>
        <w:t xml:space="preserve">1.2. Siekti optimalios vaiko pažangos vertinimo dermės </w:t>
      </w:r>
    </w:p>
    <w:p w14:paraId="40596650" w14:textId="77777777" w:rsidR="0016086F" w:rsidRPr="00312D8B" w:rsidRDefault="0016086F" w:rsidP="00143B60">
      <w:pPr>
        <w:pStyle w:val="Sraopastraipa"/>
        <w:spacing w:after="0"/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- </w:t>
      </w:r>
      <w:r w:rsidRPr="00312D8B">
        <w:rPr>
          <w:szCs w:val="24"/>
          <w:lang w:eastAsia="lt-LT"/>
        </w:rPr>
        <w:t>Su</w:t>
      </w:r>
      <w:r>
        <w:rPr>
          <w:szCs w:val="24"/>
          <w:lang w:eastAsia="lt-LT"/>
        </w:rPr>
        <w:t>ku</w:t>
      </w:r>
      <w:r w:rsidRPr="00312D8B">
        <w:rPr>
          <w:szCs w:val="24"/>
          <w:lang w:eastAsia="lt-LT"/>
        </w:rPr>
        <w:t xml:space="preserve">rta vaikų informavimo apie mokinių asmeninę pažangą ir pasiekimus sistema. Vaikų pažanga fiksuojama elektroniniame dienyne, stebimas tėvų prisijungimų aktyvumas;  aptariama vaiko pažanga su tėvais individualiai, bendros žinios apie vaikų gebėjimus teikiamos du kartus per metus susirinkimų metu; keliami tolimesni vaikų ugdymo tikslai; </w:t>
      </w:r>
      <w:r>
        <w:rPr>
          <w:szCs w:val="24"/>
          <w:lang w:eastAsia="lt-LT"/>
        </w:rPr>
        <w:t>papildomai sudaryta sutartis duomenų padidinimui, fiksuojant mokinių veiklas e-dienyno platformoje.</w:t>
      </w:r>
    </w:p>
    <w:p w14:paraId="40B6DFCF" w14:textId="77777777" w:rsidR="0016086F" w:rsidRPr="00312D8B" w:rsidRDefault="0016086F" w:rsidP="00143B60">
      <w:pPr>
        <w:pStyle w:val="Sraopastraipa"/>
        <w:spacing w:after="0"/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- </w:t>
      </w:r>
      <w:r w:rsidRPr="00312D8B">
        <w:rPr>
          <w:szCs w:val="24"/>
          <w:lang w:eastAsia="lt-LT"/>
        </w:rPr>
        <w:t>Tėvų informavimui parengti  lankstinukai atmintinės apie priešmokyklinio amžiaus vaiko gebėjimus;</w:t>
      </w:r>
      <w:r w:rsidRPr="00312D8B">
        <w:rPr>
          <w:szCs w:val="24"/>
        </w:rPr>
        <w:t xml:space="preserve"> organizuota PPT lektorių paskaita  "Kaip paruošti šešiametį mokyklai?", surengti susitikimai su pradinių klasių mokytojomis;</w:t>
      </w:r>
    </w:p>
    <w:p w14:paraId="42B4CC62" w14:textId="77777777" w:rsidR="0016086F" w:rsidRPr="00312D8B" w:rsidRDefault="0016086F" w:rsidP="00143B60">
      <w:pPr>
        <w:pStyle w:val="Sraopastraipa"/>
        <w:spacing w:after="0"/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- </w:t>
      </w:r>
      <w:r w:rsidRPr="00312D8B">
        <w:rPr>
          <w:szCs w:val="24"/>
          <w:lang w:eastAsia="lt-LT"/>
        </w:rPr>
        <w:t>100% tėvų teikiama pedagoginė socialinė pagalba rengiant individualius vaiko ugdymo planus.</w:t>
      </w:r>
    </w:p>
    <w:p w14:paraId="2D11B0AE" w14:textId="77777777" w:rsidR="0016086F" w:rsidRPr="00312D8B" w:rsidRDefault="0016086F" w:rsidP="0016086F">
      <w:pPr>
        <w:pStyle w:val="Sraopastraipa"/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- </w:t>
      </w:r>
      <w:r w:rsidRPr="00312D8B">
        <w:rPr>
          <w:szCs w:val="24"/>
          <w:lang w:eastAsia="lt-LT"/>
        </w:rPr>
        <w:t xml:space="preserve">Pagerinta VGK veikla. 100% vaikų, turinčių specialiųjų poreikių teikiama logopedo ir specialiojo pedagogo pagalba. </w:t>
      </w:r>
      <w:r>
        <w:rPr>
          <w:szCs w:val="24"/>
          <w:lang w:eastAsia="lt-LT"/>
        </w:rPr>
        <w:t>Į m</w:t>
      </w:r>
      <w:r w:rsidRPr="00312D8B">
        <w:rPr>
          <w:szCs w:val="24"/>
          <w:lang w:eastAsia="lt-LT"/>
        </w:rPr>
        <w:t>okykl</w:t>
      </w:r>
      <w:r>
        <w:rPr>
          <w:szCs w:val="24"/>
          <w:lang w:eastAsia="lt-LT"/>
        </w:rPr>
        <w:t>ą priimtas</w:t>
      </w:r>
      <w:r w:rsidRPr="00312D8B">
        <w:rPr>
          <w:szCs w:val="24"/>
          <w:lang w:eastAsia="lt-LT"/>
        </w:rPr>
        <w:t xml:space="preserve"> dirb</w:t>
      </w:r>
      <w:r>
        <w:rPr>
          <w:szCs w:val="24"/>
          <w:lang w:eastAsia="lt-LT"/>
        </w:rPr>
        <w:t>ti</w:t>
      </w:r>
      <w:r w:rsidRPr="00312D8B">
        <w:rPr>
          <w:szCs w:val="24"/>
          <w:lang w:eastAsia="lt-LT"/>
        </w:rPr>
        <w:t xml:space="preserve"> socialinis pedagogas, 1 mokytojo padėjėjas. Tikslingai planuojamos pagalbos veiklos, mokytojams teikiamos konsultacijos </w:t>
      </w:r>
      <w:proofErr w:type="spellStart"/>
      <w:r w:rsidRPr="00312D8B">
        <w:rPr>
          <w:szCs w:val="24"/>
          <w:lang w:eastAsia="lt-LT"/>
        </w:rPr>
        <w:t>intervizijos</w:t>
      </w:r>
      <w:proofErr w:type="spellEnd"/>
      <w:r w:rsidRPr="00312D8B">
        <w:rPr>
          <w:szCs w:val="24"/>
          <w:lang w:eastAsia="lt-LT"/>
        </w:rPr>
        <w:t xml:space="preserve"> metodikos principu. </w:t>
      </w:r>
    </w:p>
    <w:p w14:paraId="1AB3DE54" w14:textId="77777777" w:rsidR="0016086F" w:rsidRPr="00312D8B" w:rsidRDefault="0016086F" w:rsidP="0016086F">
      <w:pPr>
        <w:pStyle w:val="Sraopastraipa"/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- </w:t>
      </w:r>
      <w:r w:rsidRPr="00312D8B">
        <w:rPr>
          <w:szCs w:val="24"/>
          <w:lang w:eastAsia="lt-LT"/>
        </w:rPr>
        <w:t xml:space="preserve">Mokytojai kėlė kvalifikaciją ilgalaikėje profesinės kompetencijos kėlimo programoje „Vertinimas ir įsivertinimas ikimokykliniame ir priešmokykliniame ugdyme“; 5 mokytojai dalyvavo respublikinėje konferencijoje (5 pranešimai, dalintasi gerąja patirtimi). </w:t>
      </w:r>
    </w:p>
    <w:p w14:paraId="0164EB33" w14:textId="77777777" w:rsidR="0016086F" w:rsidRPr="00312D8B" w:rsidRDefault="0016086F" w:rsidP="00D97F37">
      <w:pPr>
        <w:pStyle w:val="Sraopastraipa"/>
        <w:spacing w:after="0"/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- </w:t>
      </w:r>
      <w:r w:rsidRPr="00312D8B">
        <w:rPr>
          <w:szCs w:val="24"/>
          <w:lang w:eastAsia="lt-LT"/>
        </w:rPr>
        <w:t xml:space="preserve">Įgyvendintas palankesnis  mokinių adaptavimosi modelis ankstyvojo amžiaus grupėse; tėvams buvo skaitomi 3 pranešimai apie emocinę sveikatą adaptacijos laikotarpiu; 90% ankstyvojo amžiaus vaikų tėvų buvo teikiama individuali konsultacija sėkmingam ikimokyklinio ugdymo įstaigos lankymui. </w:t>
      </w:r>
    </w:p>
    <w:p w14:paraId="179FBD3A" w14:textId="4E42D44A" w:rsidR="0016086F" w:rsidRDefault="00715EC1" w:rsidP="00D97F37">
      <w:pPr>
        <w:spacing w:after="0"/>
        <w:jc w:val="both"/>
        <w:rPr>
          <w:szCs w:val="24"/>
        </w:rPr>
      </w:pPr>
      <w:r w:rsidRPr="00143B60">
        <w:rPr>
          <w:szCs w:val="24"/>
        </w:rPr>
        <w:t>2.1.3.</w:t>
      </w:r>
      <w:r w:rsidR="0016086F" w:rsidRPr="00143B60">
        <w:rPr>
          <w:szCs w:val="24"/>
        </w:rPr>
        <w:t>Stiprinti pedagogų profesinę kvalifikaciją</w:t>
      </w:r>
    </w:p>
    <w:p w14:paraId="662B084D" w14:textId="77777777" w:rsidR="0016086F" w:rsidRPr="00312D8B" w:rsidRDefault="0016086F" w:rsidP="00D97F37">
      <w:pPr>
        <w:spacing w:after="0"/>
        <w:jc w:val="both"/>
        <w:rPr>
          <w:szCs w:val="24"/>
        </w:rPr>
      </w:pPr>
      <w:r>
        <w:rPr>
          <w:szCs w:val="24"/>
        </w:rPr>
        <w:t xml:space="preserve">- Plėtojama ugdymo patirties sklaida – kartą per mėnesį ( dažniau pagal poreikį) </w:t>
      </w:r>
      <w:r w:rsidRPr="00312D8B">
        <w:rPr>
          <w:szCs w:val="24"/>
        </w:rPr>
        <w:t>apskirtojo stalo diskusijos – praktiniai pasit</w:t>
      </w:r>
      <w:r>
        <w:rPr>
          <w:szCs w:val="24"/>
        </w:rPr>
        <w:t>a</w:t>
      </w:r>
      <w:r w:rsidRPr="00312D8B">
        <w:rPr>
          <w:szCs w:val="24"/>
        </w:rPr>
        <w:t>rimai;</w:t>
      </w:r>
      <w:r>
        <w:rPr>
          <w:szCs w:val="24"/>
        </w:rPr>
        <w:t xml:space="preserve"> rengiami respublikiniai pranešimai, organizuojamos sportinės ir savaitinės veiklos komandinėmis grupėmis.</w:t>
      </w:r>
    </w:p>
    <w:p w14:paraId="1BEA5A17" w14:textId="77777777" w:rsidR="0016086F" w:rsidRPr="00312D8B" w:rsidRDefault="0016086F" w:rsidP="00143B60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312D8B">
        <w:rPr>
          <w:szCs w:val="24"/>
        </w:rPr>
        <w:t xml:space="preserve">Patobulinta </w:t>
      </w:r>
      <w:r>
        <w:rPr>
          <w:szCs w:val="24"/>
        </w:rPr>
        <w:t xml:space="preserve">vidaus </w:t>
      </w:r>
      <w:r w:rsidRPr="00312D8B">
        <w:rPr>
          <w:szCs w:val="24"/>
        </w:rPr>
        <w:t>informavimo duomenų sistem</w:t>
      </w:r>
      <w:r>
        <w:rPr>
          <w:szCs w:val="24"/>
        </w:rPr>
        <w:t>os</w:t>
      </w:r>
      <w:r w:rsidRPr="00312D8B">
        <w:rPr>
          <w:szCs w:val="24"/>
        </w:rPr>
        <w:t xml:space="preserve"> NAS</w:t>
      </w:r>
      <w:r>
        <w:rPr>
          <w:szCs w:val="24"/>
        </w:rPr>
        <w:t xml:space="preserve"> veikla</w:t>
      </w:r>
      <w:r w:rsidRPr="00312D8B">
        <w:rPr>
          <w:szCs w:val="24"/>
        </w:rPr>
        <w:t xml:space="preserve"> – 100% mokytojų prieinama informacija (teisinės bazė, vidaus tvarkų, organizacinių procesų, ugdymo planavimo ir pan.). Mokytojos išnaudoja sistemos galimybes darbo procesui lengvinti. Sukurtos trumpų mokymų serijos kaip dirbti su  </w:t>
      </w:r>
      <w:proofErr w:type="spellStart"/>
      <w:r w:rsidRPr="00312D8B">
        <w:rPr>
          <w:szCs w:val="24"/>
        </w:rPr>
        <w:t>word</w:t>
      </w:r>
      <w:proofErr w:type="spellEnd"/>
      <w:r w:rsidRPr="00312D8B">
        <w:rPr>
          <w:szCs w:val="24"/>
        </w:rPr>
        <w:t xml:space="preserve">, </w:t>
      </w:r>
      <w:proofErr w:type="spellStart"/>
      <w:r w:rsidRPr="00312D8B">
        <w:rPr>
          <w:szCs w:val="24"/>
        </w:rPr>
        <w:t>exel</w:t>
      </w:r>
      <w:proofErr w:type="spellEnd"/>
      <w:r w:rsidRPr="00312D8B">
        <w:rPr>
          <w:szCs w:val="24"/>
        </w:rPr>
        <w:t xml:space="preserve">, </w:t>
      </w:r>
      <w:proofErr w:type="spellStart"/>
      <w:r w:rsidRPr="00312D8B">
        <w:rPr>
          <w:szCs w:val="24"/>
        </w:rPr>
        <w:t>canva</w:t>
      </w:r>
      <w:proofErr w:type="spellEnd"/>
      <w:r w:rsidRPr="00312D8B">
        <w:rPr>
          <w:szCs w:val="24"/>
        </w:rPr>
        <w:t xml:space="preserve"> programomis,  </w:t>
      </w:r>
      <w:proofErr w:type="spellStart"/>
      <w:r w:rsidRPr="00312D8B">
        <w:rPr>
          <w:szCs w:val="24"/>
        </w:rPr>
        <w:t>zoom</w:t>
      </w:r>
      <w:proofErr w:type="spellEnd"/>
      <w:r w:rsidRPr="00312D8B">
        <w:rPr>
          <w:szCs w:val="24"/>
        </w:rPr>
        <w:t xml:space="preserve"> platforma. Kasdieninei vaikų veiklai kaupiamos  ir sisteminamos skaitmenin</w:t>
      </w:r>
      <w:r>
        <w:rPr>
          <w:szCs w:val="24"/>
        </w:rPr>
        <w:t>ės</w:t>
      </w:r>
      <w:r w:rsidRPr="00312D8B">
        <w:rPr>
          <w:szCs w:val="24"/>
        </w:rPr>
        <w:t xml:space="preserve"> ugdomosios priemon</w:t>
      </w:r>
      <w:r>
        <w:rPr>
          <w:szCs w:val="24"/>
        </w:rPr>
        <w:t>ės</w:t>
      </w:r>
      <w:r w:rsidRPr="00312D8B">
        <w:rPr>
          <w:szCs w:val="24"/>
        </w:rPr>
        <w:t>.</w:t>
      </w:r>
    </w:p>
    <w:p w14:paraId="088ED390" w14:textId="77777777" w:rsidR="0016086F" w:rsidRPr="00312D8B" w:rsidRDefault="0016086F" w:rsidP="00143B60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312D8B">
        <w:rPr>
          <w:szCs w:val="24"/>
        </w:rPr>
        <w:t>100% mokytojų NAS sistemoje rengia kvalifikacijos, metin</w:t>
      </w:r>
      <w:r>
        <w:rPr>
          <w:szCs w:val="24"/>
        </w:rPr>
        <w:t>es</w:t>
      </w:r>
      <w:r w:rsidRPr="00312D8B">
        <w:rPr>
          <w:szCs w:val="24"/>
        </w:rPr>
        <w:t xml:space="preserve">  įsivertinim</w:t>
      </w:r>
      <w:r>
        <w:rPr>
          <w:szCs w:val="24"/>
        </w:rPr>
        <w:t>o ataskaitas</w:t>
      </w:r>
      <w:r w:rsidRPr="00312D8B">
        <w:rPr>
          <w:szCs w:val="24"/>
        </w:rPr>
        <w:t xml:space="preserve">, planavimo </w:t>
      </w:r>
      <w:r>
        <w:rPr>
          <w:szCs w:val="24"/>
        </w:rPr>
        <w:t>dokumentus</w:t>
      </w:r>
      <w:r w:rsidRPr="00312D8B">
        <w:rPr>
          <w:szCs w:val="24"/>
        </w:rPr>
        <w:t xml:space="preserve">. </w:t>
      </w:r>
    </w:p>
    <w:p w14:paraId="6A56FF6C" w14:textId="77777777" w:rsidR="0016086F" w:rsidRPr="00FF5E7F" w:rsidRDefault="0016086F" w:rsidP="00143B60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312D8B">
        <w:rPr>
          <w:szCs w:val="24"/>
        </w:rPr>
        <w:t>61% mokytojų  tobulino profesinę kompetenciją dalyvaudamos   ilgalaikėse   programose; kvalifikaciją kėlė 100% mokytojų, vidutiniškai 58,7 val.</w:t>
      </w:r>
      <w:r>
        <w:rPr>
          <w:szCs w:val="24"/>
        </w:rPr>
        <w:t xml:space="preserve"> (10% daugiau nei 2020m.)</w:t>
      </w:r>
      <w:r w:rsidRPr="00312D8B">
        <w:rPr>
          <w:szCs w:val="24"/>
        </w:rPr>
        <w:t xml:space="preserve"> per metus. </w:t>
      </w:r>
      <w:r w:rsidRPr="00FF5E7F">
        <w:rPr>
          <w:szCs w:val="24"/>
        </w:rPr>
        <w:t>Parengta</w:t>
      </w:r>
      <w:r>
        <w:rPr>
          <w:szCs w:val="24"/>
        </w:rPr>
        <w:t xml:space="preserve"> 10</w:t>
      </w:r>
      <w:r w:rsidRPr="00FF5E7F">
        <w:rPr>
          <w:szCs w:val="24"/>
        </w:rPr>
        <w:t xml:space="preserve"> pranešimų respublikinėse konferencijose.</w:t>
      </w:r>
    </w:p>
    <w:p w14:paraId="2691B059" w14:textId="344BA81E" w:rsidR="0016086F" w:rsidRDefault="0016086F" w:rsidP="00143B60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312D8B">
        <w:rPr>
          <w:szCs w:val="24"/>
        </w:rPr>
        <w:t>IKT sistemos gerinimas –</w:t>
      </w:r>
      <w:r>
        <w:rPr>
          <w:szCs w:val="24"/>
        </w:rPr>
        <w:t xml:space="preserve"> at</w:t>
      </w:r>
      <w:r>
        <w:t>likti kompiuterinio tinklo pertvarkos ir galutinių taškų įdiegimo   darbai. Pagerintos darbo ir ugdymo(</w:t>
      </w:r>
      <w:proofErr w:type="spellStart"/>
      <w:r>
        <w:t>si</w:t>
      </w:r>
      <w:proofErr w:type="spellEnd"/>
      <w:r>
        <w:t xml:space="preserve">) sąlygos. Sudarytos galimybes mokytojams, pagalbos vaikui specialistams naudoti IT technologijas, </w:t>
      </w:r>
      <w:proofErr w:type="spellStart"/>
      <w:r>
        <w:t>igyti</w:t>
      </w:r>
      <w:proofErr w:type="spellEnd"/>
      <w:r>
        <w:t xml:space="preserve">, auginti skaitmeninio raštingumo kompetencijas. Įsigyta </w:t>
      </w:r>
      <w:r w:rsidRPr="00312D8B">
        <w:rPr>
          <w:szCs w:val="24"/>
        </w:rPr>
        <w:t>planšetinių kompiuterių komplektas (21vnt.)</w:t>
      </w:r>
      <w:r>
        <w:rPr>
          <w:szCs w:val="24"/>
        </w:rPr>
        <w:t>.</w:t>
      </w:r>
      <w:r w:rsidRPr="00312D8B">
        <w:rPr>
          <w:szCs w:val="24"/>
        </w:rPr>
        <w:t xml:space="preserve"> Atnaujinta kompiuterių bazė</w:t>
      </w:r>
      <w:r>
        <w:rPr>
          <w:szCs w:val="24"/>
        </w:rPr>
        <w:t xml:space="preserve"> – 3 nešiojami kompiuteriai</w:t>
      </w:r>
      <w:r w:rsidRPr="00312D8B">
        <w:rPr>
          <w:szCs w:val="24"/>
        </w:rPr>
        <w:t>, sekretorės darbo vieta; priešmokyklinės grupės</w:t>
      </w:r>
      <w:r>
        <w:rPr>
          <w:szCs w:val="24"/>
        </w:rPr>
        <w:t>e 3</w:t>
      </w:r>
      <w:r w:rsidRPr="00312D8B">
        <w:rPr>
          <w:szCs w:val="24"/>
        </w:rPr>
        <w:t xml:space="preserve"> spausdintuv</w:t>
      </w:r>
      <w:r>
        <w:rPr>
          <w:szCs w:val="24"/>
        </w:rPr>
        <w:t>ai</w:t>
      </w:r>
      <w:r w:rsidRPr="00312D8B">
        <w:rPr>
          <w:szCs w:val="24"/>
        </w:rPr>
        <w:t xml:space="preserve">., </w:t>
      </w:r>
      <w:r>
        <w:rPr>
          <w:szCs w:val="24"/>
        </w:rPr>
        <w:t>3</w:t>
      </w:r>
      <w:r w:rsidRPr="00312D8B">
        <w:rPr>
          <w:szCs w:val="24"/>
        </w:rPr>
        <w:t>monitori</w:t>
      </w:r>
      <w:r>
        <w:rPr>
          <w:szCs w:val="24"/>
        </w:rPr>
        <w:t>ai</w:t>
      </w:r>
      <w:r w:rsidRPr="00312D8B">
        <w:rPr>
          <w:szCs w:val="24"/>
        </w:rPr>
        <w:t xml:space="preserve"> ant sienų. </w:t>
      </w:r>
      <w:r>
        <w:rPr>
          <w:szCs w:val="24"/>
        </w:rPr>
        <w:t>100%</w:t>
      </w:r>
      <w:r w:rsidRPr="00312D8B">
        <w:rPr>
          <w:szCs w:val="24"/>
        </w:rPr>
        <w:t xml:space="preserve"> kompiuterizuotas darbo viet</w:t>
      </w:r>
      <w:r>
        <w:rPr>
          <w:szCs w:val="24"/>
        </w:rPr>
        <w:t>os. Nuolat diagnozuojama kompiuterių veikimo galia numatant</w:t>
      </w:r>
      <w:r w:rsidRPr="00312D8B">
        <w:rPr>
          <w:szCs w:val="24"/>
        </w:rPr>
        <w:t xml:space="preserve"> </w:t>
      </w:r>
      <w:r>
        <w:rPr>
          <w:szCs w:val="24"/>
        </w:rPr>
        <w:t>pasirengimą</w:t>
      </w:r>
      <w:r w:rsidRPr="00312D8B">
        <w:rPr>
          <w:szCs w:val="24"/>
        </w:rPr>
        <w:t xml:space="preserve"> darbui nuotoliniu būdu.</w:t>
      </w:r>
    </w:p>
    <w:p w14:paraId="3E26FF34" w14:textId="69F52642" w:rsidR="0016086F" w:rsidRPr="00143B60" w:rsidRDefault="00715EC1" w:rsidP="00715EC1">
      <w:pPr>
        <w:spacing w:after="0"/>
        <w:jc w:val="both"/>
        <w:rPr>
          <w:szCs w:val="24"/>
        </w:rPr>
      </w:pPr>
      <w:r w:rsidRPr="00143B60">
        <w:rPr>
          <w:szCs w:val="24"/>
        </w:rPr>
        <w:t>2.2.</w:t>
      </w:r>
      <w:r w:rsidR="0016086F" w:rsidRPr="00D97F37">
        <w:rPr>
          <w:b/>
          <w:bCs/>
          <w:i/>
          <w:iCs/>
          <w:szCs w:val="24"/>
        </w:rPr>
        <w:t>Bendruomenės fizinės ir psichinės sveikatos stiprinimas</w:t>
      </w:r>
      <w:r w:rsidR="0016086F" w:rsidRPr="00143B60">
        <w:rPr>
          <w:szCs w:val="24"/>
        </w:rPr>
        <w:t xml:space="preserve"> </w:t>
      </w:r>
    </w:p>
    <w:p w14:paraId="7919428E" w14:textId="6118BCA1" w:rsidR="0016086F" w:rsidRPr="00143B60" w:rsidRDefault="00715EC1" w:rsidP="00D97F37">
      <w:pPr>
        <w:spacing w:after="0"/>
        <w:jc w:val="both"/>
        <w:rPr>
          <w:szCs w:val="24"/>
        </w:rPr>
      </w:pPr>
      <w:r w:rsidRPr="00143B60">
        <w:rPr>
          <w:szCs w:val="24"/>
        </w:rPr>
        <w:t>2.</w:t>
      </w:r>
      <w:r w:rsidR="0016086F" w:rsidRPr="00143B60">
        <w:rPr>
          <w:szCs w:val="24"/>
        </w:rPr>
        <w:t>2.1. Ugdyti bendruomenės Emocinę – socialinę kompetenciją</w:t>
      </w:r>
    </w:p>
    <w:p w14:paraId="591B4B87" w14:textId="77777777" w:rsidR="0016086F" w:rsidRPr="00312D8B" w:rsidRDefault="0016086F" w:rsidP="00D97F37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312D8B">
        <w:rPr>
          <w:szCs w:val="24"/>
        </w:rPr>
        <w:t>Priimti susitarimai dėl vaikų emocinio intelekto ugdymo, pozityvaus elgesio skatinimo, vaiko charakteriui ir bendradarbiavimo įgūdžiams lavinti. 3 ankstyvojo amžiaus grupėse pradėta  taikyti japonų programa „</w:t>
      </w:r>
      <w:proofErr w:type="spellStart"/>
      <w:r w:rsidRPr="00312D8B">
        <w:rPr>
          <w:szCs w:val="24"/>
        </w:rPr>
        <w:t>Kimochi</w:t>
      </w:r>
      <w:proofErr w:type="spellEnd"/>
      <w:r w:rsidRPr="00312D8B">
        <w:rPr>
          <w:szCs w:val="24"/>
        </w:rPr>
        <w:t xml:space="preserve">“, finansuojama iš  projekto „Aš ir mano jausmų pasaulis“ (už 1000€)  </w:t>
      </w:r>
      <w:r>
        <w:rPr>
          <w:szCs w:val="24"/>
        </w:rPr>
        <w:t xml:space="preserve">- </w:t>
      </w:r>
      <w:r w:rsidRPr="00312D8B">
        <w:rPr>
          <w:szCs w:val="24"/>
        </w:rPr>
        <w:t>2 vyresniosios grupės įgyvendino tarptautinę emocijų ir elgesio problemų prevencijos  programą „</w:t>
      </w:r>
      <w:proofErr w:type="spellStart"/>
      <w:r w:rsidRPr="00312D8B">
        <w:rPr>
          <w:szCs w:val="24"/>
        </w:rPr>
        <w:t>Zipio</w:t>
      </w:r>
      <w:proofErr w:type="spellEnd"/>
      <w:r w:rsidRPr="00312D8B">
        <w:rPr>
          <w:szCs w:val="24"/>
        </w:rPr>
        <w:t xml:space="preserve"> draugai“</w:t>
      </w:r>
      <w:r>
        <w:rPr>
          <w:szCs w:val="24"/>
        </w:rPr>
        <w:t>,1 g</w:t>
      </w:r>
      <w:r w:rsidRPr="00312D8B">
        <w:rPr>
          <w:szCs w:val="24"/>
        </w:rPr>
        <w:t>rupėje prižiūrim</w:t>
      </w:r>
      <w:r>
        <w:rPr>
          <w:szCs w:val="24"/>
        </w:rPr>
        <w:t>os</w:t>
      </w:r>
      <w:r w:rsidRPr="00312D8B">
        <w:rPr>
          <w:szCs w:val="24"/>
        </w:rPr>
        <w:t xml:space="preserve"> ir auginam</w:t>
      </w:r>
      <w:r>
        <w:rPr>
          <w:szCs w:val="24"/>
        </w:rPr>
        <w:t xml:space="preserve">os </w:t>
      </w:r>
      <w:proofErr w:type="spellStart"/>
      <w:r>
        <w:rPr>
          <w:szCs w:val="24"/>
        </w:rPr>
        <w:t>gyvalazdės</w:t>
      </w:r>
      <w:proofErr w:type="spellEnd"/>
      <w:r>
        <w:rPr>
          <w:szCs w:val="24"/>
        </w:rPr>
        <w:t xml:space="preserve"> -</w:t>
      </w:r>
      <w:r w:rsidRPr="00312D8B">
        <w:rPr>
          <w:szCs w:val="24"/>
        </w:rPr>
        <w:t xml:space="preserve"> „</w:t>
      </w:r>
      <w:proofErr w:type="spellStart"/>
      <w:r w:rsidRPr="00312D8B">
        <w:rPr>
          <w:szCs w:val="24"/>
        </w:rPr>
        <w:t>Zipiai</w:t>
      </w:r>
      <w:proofErr w:type="spellEnd"/>
      <w:r w:rsidRPr="00312D8B">
        <w:rPr>
          <w:szCs w:val="24"/>
        </w:rPr>
        <w:t>“</w:t>
      </w:r>
      <w:r>
        <w:rPr>
          <w:szCs w:val="24"/>
        </w:rPr>
        <w:t>.</w:t>
      </w:r>
    </w:p>
    <w:p w14:paraId="072D6352" w14:textId="77777777" w:rsidR="0016086F" w:rsidRPr="00312D8B" w:rsidRDefault="0016086F" w:rsidP="00D97F37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312D8B">
        <w:rPr>
          <w:szCs w:val="24"/>
        </w:rPr>
        <w:t xml:space="preserve">Organizuota sporto </w:t>
      </w:r>
      <w:r>
        <w:rPr>
          <w:szCs w:val="24"/>
        </w:rPr>
        <w:t>veikla</w:t>
      </w:r>
      <w:r w:rsidRPr="00312D8B">
        <w:rPr>
          <w:szCs w:val="24"/>
        </w:rPr>
        <w:t xml:space="preserve"> „Gerų emocijų gaudynės“.</w:t>
      </w:r>
    </w:p>
    <w:p w14:paraId="7347FC21" w14:textId="77777777" w:rsidR="0016086F" w:rsidRPr="00312D8B" w:rsidRDefault="0016086F" w:rsidP="00D97F37">
      <w:pPr>
        <w:spacing w:after="0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312D8B">
        <w:rPr>
          <w:szCs w:val="24"/>
        </w:rPr>
        <w:t xml:space="preserve">Ir toliau kuriama emociškai palanki aplinka – </w:t>
      </w:r>
      <w:r>
        <w:rPr>
          <w:szCs w:val="24"/>
        </w:rPr>
        <w:t>p</w:t>
      </w:r>
      <w:r w:rsidRPr="00312D8B">
        <w:rPr>
          <w:bCs/>
          <w:szCs w:val="24"/>
        </w:rPr>
        <w:t xml:space="preserve">apildytas  lauko aikštynas naujais įrenginiais. Sudarytos sąlygos vaikų fiziniam aktyvumui; </w:t>
      </w:r>
      <w:r w:rsidRPr="00312D8B">
        <w:rPr>
          <w:szCs w:val="24"/>
        </w:rPr>
        <w:t xml:space="preserve">grupėse atnaujintos ugdymo priemonės „KIMOCHI“ veikėjų komplektai, emociniai kilimėliai; teritorijoje papildomai pastatyti lauko suoliukai; </w:t>
      </w:r>
      <w:r>
        <w:rPr>
          <w:szCs w:val="24"/>
        </w:rPr>
        <w:t>s</w:t>
      </w:r>
      <w:r w:rsidRPr="00312D8B">
        <w:rPr>
          <w:szCs w:val="24"/>
        </w:rPr>
        <w:t>ut</w:t>
      </w:r>
      <w:r>
        <w:rPr>
          <w:szCs w:val="24"/>
        </w:rPr>
        <w:t>va</w:t>
      </w:r>
      <w:r w:rsidRPr="00312D8B">
        <w:rPr>
          <w:szCs w:val="24"/>
        </w:rPr>
        <w:t>rkytos 5 smėlio dėžės (spec. tentai su pastiprinamomis plokštėmis)</w:t>
      </w:r>
      <w:r>
        <w:rPr>
          <w:szCs w:val="24"/>
        </w:rPr>
        <w:t xml:space="preserve">; </w:t>
      </w:r>
      <w:r w:rsidRPr="00312D8B">
        <w:rPr>
          <w:szCs w:val="24"/>
        </w:rPr>
        <w:t>mokyklos patalpose pakabinti 3 „Kreivi veidrodžiai“; atnaujinti 3  koridoriaus fizinio aktyvumo takeliai</w:t>
      </w:r>
      <w:r>
        <w:rPr>
          <w:szCs w:val="24"/>
        </w:rPr>
        <w:t xml:space="preserve"> (pagalbos personalo metinės veiklos tikslai); pagal poreikį atnaujinamos grupių mokymo priemonės.</w:t>
      </w:r>
    </w:p>
    <w:p w14:paraId="2BA078CC" w14:textId="3CE39C40" w:rsidR="0016086F" w:rsidRPr="00D97F37" w:rsidRDefault="00715EC1" w:rsidP="00D97F37">
      <w:pPr>
        <w:spacing w:after="0"/>
        <w:jc w:val="both"/>
        <w:rPr>
          <w:szCs w:val="24"/>
        </w:rPr>
      </w:pPr>
      <w:r w:rsidRPr="00D97F37">
        <w:rPr>
          <w:szCs w:val="24"/>
        </w:rPr>
        <w:t>2.</w:t>
      </w:r>
      <w:r w:rsidR="0016086F" w:rsidRPr="00D97F37">
        <w:rPr>
          <w:szCs w:val="24"/>
        </w:rPr>
        <w:t>2.2.Sveikos gyvensenos įgūdžių  formavimas ir ugdymas kasdienėje veikloje</w:t>
      </w:r>
    </w:p>
    <w:p w14:paraId="4646F8DC" w14:textId="77777777" w:rsidR="0016086F" w:rsidRPr="00312D8B" w:rsidRDefault="0016086F" w:rsidP="00D97F37">
      <w:pPr>
        <w:pStyle w:val="Sraopastraipa"/>
        <w:spacing w:after="0"/>
        <w:ind w:left="0"/>
        <w:jc w:val="both"/>
        <w:rPr>
          <w:i/>
          <w:iCs/>
          <w:szCs w:val="24"/>
        </w:rPr>
      </w:pPr>
      <w:r>
        <w:rPr>
          <w:szCs w:val="24"/>
        </w:rPr>
        <w:t xml:space="preserve">- </w:t>
      </w:r>
      <w:r w:rsidRPr="00312D8B">
        <w:rPr>
          <w:szCs w:val="24"/>
        </w:rPr>
        <w:t xml:space="preserve">Įsitraukusi bendruomenė į  sveikatos stiprinimo renginius: įgyvendinama sveikatai stiprinti metodika pagal S. </w:t>
      </w:r>
      <w:proofErr w:type="spellStart"/>
      <w:r w:rsidRPr="00312D8B">
        <w:rPr>
          <w:szCs w:val="24"/>
        </w:rPr>
        <w:t>Kneipą</w:t>
      </w:r>
      <w:proofErr w:type="spellEnd"/>
      <w:r w:rsidRPr="00312D8B">
        <w:rPr>
          <w:szCs w:val="24"/>
        </w:rPr>
        <w:t xml:space="preserve"> (60 vaikų);  20 vaikų grupė įgyvendina sveikatinimo programą per projektinę veiklą (gautas finansavimas 1000 €). Ankstyvojo amžiaus grupėse įrengti ortopediniai kilimėliai;  organizuotas  sveikatinimo(</w:t>
      </w:r>
      <w:proofErr w:type="spellStart"/>
      <w:r w:rsidRPr="00312D8B">
        <w:rPr>
          <w:szCs w:val="24"/>
        </w:rPr>
        <w:t>si</w:t>
      </w:r>
      <w:proofErr w:type="spellEnd"/>
      <w:r w:rsidRPr="00312D8B">
        <w:rPr>
          <w:szCs w:val="24"/>
        </w:rPr>
        <w:t xml:space="preserve">) renginys skirtas S. </w:t>
      </w:r>
      <w:proofErr w:type="spellStart"/>
      <w:r w:rsidRPr="00312D8B">
        <w:rPr>
          <w:szCs w:val="24"/>
        </w:rPr>
        <w:t>Kneipo</w:t>
      </w:r>
      <w:proofErr w:type="spellEnd"/>
      <w:r w:rsidRPr="00312D8B">
        <w:rPr>
          <w:szCs w:val="24"/>
        </w:rPr>
        <w:t xml:space="preserve"> 200   metinėms paminėti. 60 vaikų įtraukti į Telšių raj</w:t>
      </w:r>
      <w:r>
        <w:rPr>
          <w:szCs w:val="24"/>
        </w:rPr>
        <w:t>o</w:t>
      </w:r>
      <w:r w:rsidRPr="00312D8B">
        <w:rPr>
          <w:szCs w:val="24"/>
        </w:rPr>
        <w:t xml:space="preserve">no visuomenės ir sveikatos biuro organizuojamą sveikatos stiprinimo projektą - konkursą </w:t>
      </w:r>
      <w:r w:rsidRPr="00312D8B">
        <w:rPr>
          <w:color w:val="000000"/>
          <w:szCs w:val="24"/>
        </w:rPr>
        <w:t xml:space="preserve">,,Sveikiausia ikimokyklinio ugdymo grupė" , viena grupė (20 vaikų) – Telšių rajono </w:t>
      </w:r>
      <w:r>
        <w:rPr>
          <w:color w:val="000000"/>
          <w:szCs w:val="24"/>
        </w:rPr>
        <w:t>sveikiausia grupė</w:t>
      </w:r>
      <w:r w:rsidRPr="00312D8B">
        <w:rPr>
          <w:color w:val="000000"/>
          <w:szCs w:val="24"/>
        </w:rPr>
        <w:t xml:space="preserve">. </w:t>
      </w:r>
      <w:r w:rsidRPr="00312D8B">
        <w:rPr>
          <w:szCs w:val="24"/>
        </w:rPr>
        <w:t>Įstaigos 10 mokytojų grupė konkurso „</w:t>
      </w:r>
      <w:proofErr w:type="spellStart"/>
      <w:r w:rsidRPr="00312D8B">
        <w:rPr>
          <w:szCs w:val="24"/>
        </w:rPr>
        <w:t>Didlė</w:t>
      </w:r>
      <w:proofErr w:type="spellEnd"/>
      <w:r w:rsidRPr="00312D8B">
        <w:rPr>
          <w:szCs w:val="24"/>
        </w:rPr>
        <w:t xml:space="preserve"> sveikiausi </w:t>
      </w:r>
      <w:proofErr w:type="spellStart"/>
      <w:r w:rsidRPr="00312D8B">
        <w:rPr>
          <w:szCs w:val="24"/>
        </w:rPr>
        <w:t>par</w:t>
      </w:r>
      <w:proofErr w:type="spellEnd"/>
      <w:r w:rsidRPr="00312D8B">
        <w:rPr>
          <w:szCs w:val="24"/>
        </w:rPr>
        <w:t xml:space="preserve"> vėsa </w:t>
      </w:r>
      <w:proofErr w:type="spellStart"/>
      <w:r w:rsidRPr="00312D8B">
        <w:rPr>
          <w:szCs w:val="24"/>
        </w:rPr>
        <w:t>rajuona</w:t>
      </w:r>
      <w:proofErr w:type="spellEnd"/>
      <w:r w:rsidRPr="00312D8B">
        <w:rPr>
          <w:szCs w:val="24"/>
        </w:rPr>
        <w:t xml:space="preserve"> 2021“ dalyviai.</w:t>
      </w:r>
    </w:p>
    <w:p w14:paraId="2BC5E617" w14:textId="77777777" w:rsidR="0016086F" w:rsidRPr="00312D8B" w:rsidRDefault="0016086F" w:rsidP="00D97F37">
      <w:pPr>
        <w:pStyle w:val="Sraopastraipa"/>
        <w:spacing w:after="0"/>
        <w:ind w:left="0"/>
        <w:jc w:val="both"/>
        <w:rPr>
          <w:i/>
          <w:iCs/>
          <w:szCs w:val="24"/>
        </w:rPr>
      </w:pPr>
      <w:r>
        <w:rPr>
          <w:szCs w:val="24"/>
        </w:rPr>
        <w:t xml:space="preserve">- </w:t>
      </w:r>
      <w:r w:rsidRPr="00312D8B">
        <w:rPr>
          <w:szCs w:val="24"/>
        </w:rPr>
        <w:t>Priimti susitarimai</w:t>
      </w:r>
      <w:r>
        <w:rPr>
          <w:szCs w:val="24"/>
        </w:rPr>
        <w:t xml:space="preserve"> dėl </w:t>
      </w:r>
      <w:r w:rsidRPr="00312D8B">
        <w:rPr>
          <w:szCs w:val="24"/>
        </w:rPr>
        <w:t>ugdomosios veiklos ne mokyklos erdvėse</w:t>
      </w:r>
      <w:r>
        <w:rPr>
          <w:szCs w:val="24"/>
        </w:rPr>
        <w:t xml:space="preserve"> - </w:t>
      </w:r>
      <w:r w:rsidRPr="00312D8B">
        <w:rPr>
          <w:szCs w:val="24"/>
        </w:rPr>
        <w:t>du kartus per metus priešmokyklinio ir vyresnio ikimokyklinio amžiaus vaikams (100 vaikų) organizuojamos</w:t>
      </w:r>
      <w:r>
        <w:rPr>
          <w:szCs w:val="24"/>
        </w:rPr>
        <w:t xml:space="preserve"> veiklos -</w:t>
      </w:r>
      <w:r w:rsidRPr="00312D8B">
        <w:rPr>
          <w:szCs w:val="24"/>
        </w:rPr>
        <w:t xml:space="preserve"> </w:t>
      </w:r>
      <w:r>
        <w:rPr>
          <w:szCs w:val="24"/>
        </w:rPr>
        <w:t>e</w:t>
      </w:r>
      <w:r w:rsidRPr="00312D8B">
        <w:rPr>
          <w:szCs w:val="24"/>
        </w:rPr>
        <w:t>dukaciniai užsiėmimai Žemaitijos kaimo muziejuje, Telšių priešgaisrinėje gelbėjimo tarnyboje, Telšių apskrities policijos komisariate, Ilgės ežero, Germanto ežero pažintiniuose takuose, „</w:t>
      </w:r>
      <w:proofErr w:type="spellStart"/>
      <w:r w:rsidRPr="00312D8B">
        <w:rPr>
          <w:szCs w:val="24"/>
        </w:rPr>
        <w:t>Žvėrinčiuje</w:t>
      </w:r>
      <w:proofErr w:type="spellEnd"/>
      <w:r w:rsidRPr="00312D8B">
        <w:rPr>
          <w:szCs w:val="24"/>
        </w:rPr>
        <w:t xml:space="preserve">“, ant „Šatrijos“ kalno, Džiugo piliakalnio, į </w:t>
      </w:r>
      <w:proofErr w:type="spellStart"/>
      <w:r w:rsidRPr="00312D8B">
        <w:rPr>
          <w:szCs w:val="24"/>
        </w:rPr>
        <w:t>Biržuvėnų</w:t>
      </w:r>
      <w:proofErr w:type="spellEnd"/>
      <w:r w:rsidRPr="00312D8B">
        <w:rPr>
          <w:szCs w:val="24"/>
        </w:rPr>
        <w:t xml:space="preserve"> dvare.</w:t>
      </w:r>
    </w:p>
    <w:p w14:paraId="6218D5D9" w14:textId="77777777" w:rsidR="0016086F" w:rsidRPr="00312D8B" w:rsidRDefault="0016086F" w:rsidP="00D97F37">
      <w:pPr>
        <w:spacing w:after="0"/>
        <w:jc w:val="both"/>
        <w:rPr>
          <w:szCs w:val="24"/>
        </w:rPr>
      </w:pPr>
      <w:r>
        <w:rPr>
          <w:rFonts w:eastAsiaTheme="minorEastAsia"/>
          <w:color w:val="000000" w:themeColor="text1"/>
          <w:kern w:val="24"/>
          <w:szCs w:val="24"/>
          <w:lang w:eastAsia="lt-LT"/>
        </w:rPr>
        <w:t>- Į savaitės veiklas traukiama s</w:t>
      </w:r>
      <w:r w:rsidRPr="00312D8B">
        <w:rPr>
          <w:rFonts w:eastAsiaTheme="minorEastAsia"/>
          <w:color w:val="000000" w:themeColor="text1"/>
          <w:kern w:val="24"/>
          <w:szCs w:val="24"/>
          <w:lang w:eastAsia="lt-LT"/>
        </w:rPr>
        <w:t xml:space="preserve">veikos mitybos, fizinio aktyvumo ir kt. pradmenų. </w:t>
      </w:r>
      <w:r w:rsidRPr="00312D8B">
        <w:rPr>
          <w:szCs w:val="24"/>
        </w:rPr>
        <w:t xml:space="preserve">Vykdoma metodikos taikymo sklaida elektroninio dienyno platformoje, internetinėje  Facebook grupėje, respublikos ir rajono spaudoje. </w:t>
      </w:r>
      <w:r w:rsidRPr="00312D8B">
        <w:rPr>
          <w:rFonts w:eastAsiaTheme="minorEastAsia"/>
          <w:color w:val="000000" w:themeColor="text1"/>
          <w:kern w:val="24"/>
          <w:szCs w:val="24"/>
          <w:lang w:eastAsia="lt-LT"/>
        </w:rPr>
        <w:t xml:space="preserve"> </w:t>
      </w:r>
      <w:r w:rsidRPr="00312D8B">
        <w:rPr>
          <w:bCs/>
          <w:szCs w:val="24"/>
        </w:rPr>
        <w:t xml:space="preserve">Taikant įvairias formas bei metodus, vaikams suteikta žinių apie sveiką gyvenseną, saugią aplinką ir fizinio aktyvumo svarbą. </w:t>
      </w:r>
    </w:p>
    <w:p w14:paraId="6DD0C956" w14:textId="77777777" w:rsidR="0016086F" w:rsidRPr="00312D8B" w:rsidRDefault="0016086F" w:rsidP="00D97F37">
      <w:pPr>
        <w:pStyle w:val="Sraopastraipa"/>
        <w:spacing w:after="0"/>
        <w:ind w:left="0"/>
        <w:jc w:val="both"/>
        <w:rPr>
          <w:i/>
          <w:iCs/>
          <w:szCs w:val="24"/>
        </w:rPr>
      </w:pPr>
      <w:r>
        <w:rPr>
          <w:bCs/>
          <w:szCs w:val="24"/>
        </w:rPr>
        <w:t xml:space="preserve">- </w:t>
      </w:r>
      <w:r w:rsidRPr="00312D8B">
        <w:rPr>
          <w:bCs/>
          <w:szCs w:val="24"/>
        </w:rPr>
        <w:t>Organiz</w:t>
      </w:r>
      <w:r>
        <w:rPr>
          <w:bCs/>
          <w:szCs w:val="24"/>
        </w:rPr>
        <w:t>uotos</w:t>
      </w:r>
      <w:r w:rsidRPr="00312D8B">
        <w:rPr>
          <w:bCs/>
          <w:szCs w:val="24"/>
        </w:rPr>
        <w:t xml:space="preserve"> Telšių rajono ikimokyklinio ir priešmokyklinio ugdymo įstaigų sporto žaidyn</w:t>
      </w:r>
      <w:r>
        <w:rPr>
          <w:bCs/>
          <w:szCs w:val="24"/>
        </w:rPr>
        <w:t>ė</w:t>
      </w:r>
      <w:r w:rsidRPr="00312D8B">
        <w:rPr>
          <w:bCs/>
          <w:szCs w:val="24"/>
        </w:rPr>
        <w:t>s "Sukurti judėti - 2021". Aktyviai</w:t>
      </w:r>
      <w:r w:rsidRPr="00312D8B">
        <w:rPr>
          <w:rFonts w:eastAsiaTheme="minorHAnsi"/>
          <w:bCs/>
          <w:szCs w:val="24"/>
        </w:rPr>
        <w:t xml:space="preserve"> rajono, respublikos </w:t>
      </w:r>
      <w:r>
        <w:rPr>
          <w:rFonts w:eastAsiaTheme="minorHAnsi"/>
          <w:bCs/>
          <w:szCs w:val="24"/>
        </w:rPr>
        <w:t>veikla iniciatyvose</w:t>
      </w:r>
      <w:r w:rsidRPr="00312D8B">
        <w:rPr>
          <w:rFonts w:eastAsiaTheme="minorHAnsi"/>
          <w:bCs/>
          <w:szCs w:val="24"/>
        </w:rPr>
        <w:t>: „</w:t>
      </w:r>
      <w:proofErr w:type="spellStart"/>
      <w:r w:rsidRPr="00312D8B">
        <w:rPr>
          <w:rFonts w:eastAsiaTheme="minorHAnsi"/>
          <w:bCs/>
          <w:szCs w:val="24"/>
        </w:rPr>
        <w:t>Sveikatiada</w:t>
      </w:r>
      <w:proofErr w:type="spellEnd"/>
      <w:r w:rsidRPr="00312D8B">
        <w:rPr>
          <w:rFonts w:eastAsiaTheme="minorHAnsi"/>
          <w:bCs/>
          <w:szCs w:val="24"/>
        </w:rPr>
        <w:t>“,   „Sveikata visus metus“, ‚Sveikas, kaip ridikas‘, ,, Respublikos ikimokyklinio ugdymo įstaigų projek</w:t>
      </w:r>
      <w:r>
        <w:rPr>
          <w:rFonts w:eastAsiaTheme="minorHAnsi"/>
          <w:bCs/>
          <w:szCs w:val="24"/>
        </w:rPr>
        <w:t>to</w:t>
      </w:r>
      <w:r w:rsidRPr="00312D8B">
        <w:rPr>
          <w:rFonts w:eastAsiaTheme="minorHAnsi"/>
          <w:bCs/>
          <w:szCs w:val="24"/>
        </w:rPr>
        <w:t xml:space="preserve"> „Lietuvos mažųjų žaidynės 2021“</w:t>
      </w:r>
      <w:r>
        <w:rPr>
          <w:rFonts w:eastAsiaTheme="minorHAnsi"/>
          <w:bCs/>
          <w:szCs w:val="24"/>
        </w:rPr>
        <w:t xml:space="preserve"> dalyviai</w:t>
      </w:r>
      <w:r w:rsidRPr="00312D8B">
        <w:rPr>
          <w:rFonts w:eastAsiaTheme="minorHAnsi"/>
          <w:bCs/>
          <w:szCs w:val="24"/>
        </w:rPr>
        <w:t>. Organizuotos pirmo etapo sporto varžyb</w:t>
      </w:r>
      <w:r>
        <w:rPr>
          <w:rFonts w:eastAsiaTheme="minorHAnsi"/>
          <w:bCs/>
          <w:szCs w:val="24"/>
        </w:rPr>
        <w:t>o</w:t>
      </w:r>
      <w:r w:rsidRPr="00312D8B">
        <w:rPr>
          <w:rFonts w:eastAsiaTheme="minorHAnsi"/>
          <w:bCs/>
          <w:szCs w:val="24"/>
        </w:rPr>
        <w:t>s.</w:t>
      </w:r>
      <w:r w:rsidRPr="00312D8B">
        <w:rPr>
          <w:rFonts w:eastAsiaTheme="minorHAnsi"/>
          <w:szCs w:val="24"/>
        </w:rPr>
        <w:t xml:space="preserve"> </w:t>
      </w:r>
    </w:p>
    <w:p w14:paraId="7DC8CA78" w14:textId="526E0FCB" w:rsidR="0016086F" w:rsidRPr="00312D8B" w:rsidRDefault="00715EC1" w:rsidP="00D97F37">
      <w:pPr>
        <w:pStyle w:val="Sraopastraipa"/>
        <w:spacing w:after="0"/>
        <w:ind w:left="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2.3</w:t>
      </w:r>
      <w:r w:rsidR="0016086F" w:rsidRPr="00312D8B">
        <w:rPr>
          <w:b/>
          <w:bCs/>
          <w:i/>
          <w:iCs/>
          <w:szCs w:val="24"/>
        </w:rPr>
        <w:t>.Sudaryti sąlygas įstaigos veiklai užtikrinti ir kokybiškam vaikų ugdymui įgyvendinti.</w:t>
      </w:r>
    </w:p>
    <w:p w14:paraId="1B0C62E5" w14:textId="53CF9ABC" w:rsidR="0016086F" w:rsidRPr="00D97F37" w:rsidRDefault="00715EC1" w:rsidP="00D97F37">
      <w:pPr>
        <w:spacing w:after="0"/>
        <w:jc w:val="both"/>
        <w:rPr>
          <w:szCs w:val="24"/>
        </w:rPr>
      </w:pPr>
      <w:r w:rsidRPr="00D97F37">
        <w:rPr>
          <w:szCs w:val="24"/>
        </w:rPr>
        <w:t>2.</w:t>
      </w:r>
      <w:r w:rsidR="0016086F" w:rsidRPr="00D97F37">
        <w:rPr>
          <w:szCs w:val="24"/>
        </w:rPr>
        <w:t>3.1. Strateginio valdymo įgyvendinimas</w:t>
      </w:r>
    </w:p>
    <w:p w14:paraId="453AA410" w14:textId="77777777" w:rsidR="0016086F" w:rsidRPr="00312D8B" w:rsidRDefault="0016086F" w:rsidP="00D97F37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312D8B">
        <w:rPr>
          <w:szCs w:val="24"/>
        </w:rPr>
        <w:t>Atnaujinti ir patvirtinti mokyklos nuostatai</w:t>
      </w:r>
    </w:p>
    <w:p w14:paraId="75B4CE7B" w14:textId="77777777" w:rsidR="0016086F" w:rsidRPr="00312D8B" w:rsidRDefault="0016086F" w:rsidP="00D97F37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312D8B">
        <w:rPr>
          <w:szCs w:val="24"/>
        </w:rPr>
        <w:t xml:space="preserve">Mokytojų metinės veiklos įsivertinimas – įsivertinimo tvarkos aprašas, susitarimai, individualūs pokalbiai. </w:t>
      </w:r>
      <w:r w:rsidRPr="00312D8B">
        <w:rPr>
          <w:szCs w:val="24"/>
          <w:lang w:eastAsia="lt-LT"/>
        </w:rPr>
        <w:t xml:space="preserve">Su 70 </w:t>
      </w:r>
      <w:r w:rsidRPr="00312D8B">
        <w:rPr>
          <w:szCs w:val="24"/>
          <w:lang w:val="en-US" w:eastAsia="lt-LT"/>
        </w:rPr>
        <w:t xml:space="preserve">% </w:t>
      </w:r>
      <w:proofErr w:type="spellStart"/>
      <w:r w:rsidRPr="00312D8B">
        <w:rPr>
          <w:szCs w:val="24"/>
          <w:lang w:val="en-US" w:eastAsia="lt-LT"/>
        </w:rPr>
        <w:t>mokyto</w:t>
      </w:r>
      <w:proofErr w:type="spellEnd"/>
      <w:r w:rsidRPr="00312D8B">
        <w:rPr>
          <w:szCs w:val="24"/>
          <w:lang w:eastAsia="lt-LT"/>
        </w:rPr>
        <w:t>jų pravesti individualūs pokalbiai metinei savianalizei, iš kurių inicijuoti 2 ilgalaikiai projektai įtraukiant tėvus; 1 ilgalaikis respublikinis projektas; rajoninis ikimokyklinių ugdymo įstaigų bendradarbiavimo skatinimo sportinis renginys.</w:t>
      </w:r>
    </w:p>
    <w:p w14:paraId="34622844" w14:textId="77777777" w:rsidR="0016086F" w:rsidRPr="00312D8B" w:rsidRDefault="0016086F" w:rsidP="00D97F37">
      <w:pPr>
        <w:spacing w:after="0"/>
        <w:jc w:val="both"/>
        <w:rPr>
          <w:szCs w:val="24"/>
        </w:rPr>
      </w:pPr>
      <w:r>
        <w:rPr>
          <w:rFonts w:eastAsiaTheme="minorEastAsia"/>
          <w:color w:val="000000" w:themeColor="text1"/>
          <w:kern w:val="24"/>
          <w:szCs w:val="24"/>
          <w:lang w:eastAsia="lt-LT"/>
        </w:rPr>
        <w:t xml:space="preserve">- </w:t>
      </w:r>
      <w:r w:rsidRPr="00312D8B">
        <w:rPr>
          <w:rFonts w:eastAsiaTheme="minorEastAsia"/>
          <w:color w:val="000000" w:themeColor="text1"/>
          <w:kern w:val="24"/>
          <w:szCs w:val="24"/>
          <w:lang w:eastAsia="lt-LT"/>
        </w:rPr>
        <w:t>Stebima pedagoginio ir pagalbos personalo metinių ir grupės veiklos keliamų tikslų dermė.</w:t>
      </w:r>
    </w:p>
    <w:p w14:paraId="34AF7B9D" w14:textId="77777777" w:rsidR="0016086F" w:rsidRPr="00312D8B" w:rsidRDefault="0016086F" w:rsidP="00D97F37">
      <w:pPr>
        <w:spacing w:after="0"/>
        <w:jc w:val="both"/>
        <w:rPr>
          <w:b/>
          <w:bCs/>
          <w:szCs w:val="24"/>
        </w:rPr>
      </w:pPr>
      <w:r>
        <w:rPr>
          <w:szCs w:val="24"/>
          <w:lang w:eastAsia="lt-LT"/>
        </w:rPr>
        <w:t xml:space="preserve">- </w:t>
      </w:r>
      <w:r w:rsidRPr="00312D8B">
        <w:rPr>
          <w:szCs w:val="24"/>
          <w:lang w:eastAsia="lt-LT"/>
        </w:rPr>
        <w:t>Prieinama informavimo sistema - 100 % tėvų pasiekiama informacija uždarose socialinio tinklapio grupėse</w:t>
      </w:r>
      <w:r>
        <w:rPr>
          <w:szCs w:val="24"/>
          <w:lang w:eastAsia="lt-LT"/>
        </w:rPr>
        <w:t>, elektroninio dienyno platforma</w:t>
      </w:r>
      <w:r w:rsidRPr="00312D8B">
        <w:rPr>
          <w:szCs w:val="24"/>
          <w:lang w:eastAsia="lt-LT"/>
        </w:rPr>
        <w:t xml:space="preserve"> – vaikų veiklų akimirkos, be</w:t>
      </w:r>
      <w:r>
        <w:rPr>
          <w:szCs w:val="24"/>
          <w:lang w:eastAsia="lt-LT"/>
        </w:rPr>
        <w:t>n</w:t>
      </w:r>
      <w:r w:rsidRPr="00312D8B">
        <w:rPr>
          <w:szCs w:val="24"/>
          <w:lang w:eastAsia="lt-LT"/>
        </w:rPr>
        <w:t>d</w:t>
      </w:r>
      <w:r>
        <w:rPr>
          <w:szCs w:val="24"/>
          <w:lang w:eastAsia="lt-LT"/>
        </w:rPr>
        <w:t>rų</w:t>
      </w:r>
      <w:r w:rsidRPr="00312D8B">
        <w:rPr>
          <w:szCs w:val="24"/>
          <w:lang w:eastAsia="lt-LT"/>
        </w:rPr>
        <w:t xml:space="preserve"> ir einami klausimų sprendimai, informavimas dėl COVID ligos valdymo ir t.t.</w:t>
      </w:r>
      <w:r>
        <w:rPr>
          <w:szCs w:val="24"/>
          <w:lang w:eastAsia="lt-LT"/>
        </w:rPr>
        <w:t xml:space="preserve"> </w:t>
      </w:r>
    </w:p>
    <w:p w14:paraId="4B2617BE" w14:textId="77777777" w:rsidR="0016086F" w:rsidRPr="00312D8B" w:rsidRDefault="0016086F" w:rsidP="00D97F37">
      <w:pPr>
        <w:spacing w:after="0"/>
        <w:jc w:val="both"/>
        <w:rPr>
          <w:szCs w:val="24"/>
        </w:rPr>
      </w:pPr>
      <w:r>
        <w:rPr>
          <w:szCs w:val="24"/>
        </w:rPr>
        <w:t xml:space="preserve">- </w:t>
      </w:r>
      <w:r w:rsidRPr="00312D8B">
        <w:rPr>
          <w:szCs w:val="24"/>
        </w:rPr>
        <w:t xml:space="preserve">Suaktyvinta Gerosios patirties sklaida rajono spaudoje, ‚Sveika mokykla“ internetinėje erdvėje  - „Sveikas vaikas – laimingas vaikas“. S. </w:t>
      </w:r>
      <w:proofErr w:type="spellStart"/>
      <w:r w:rsidRPr="00312D8B">
        <w:rPr>
          <w:szCs w:val="24"/>
        </w:rPr>
        <w:t>Kneipo</w:t>
      </w:r>
      <w:proofErr w:type="spellEnd"/>
      <w:r w:rsidRPr="00312D8B">
        <w:rPr>
          <w:szCs w:val="24"/>
        </w:rPr>
        <w:t xml:space="preserve"> 200 metinėms paminėti parengtas straipsnis „Maži žingsneliai – didelė galia“ , publikuotas  rajono spaudoje, informaciniame leidinyje „Švietimo naujovės“.</w:t>
      </w:r>
    </w:p>
    <w:p w14:paraId="0F69A879" w14:textId="77777777" w:rsidR="0016086F" w:rsidRPr="00312D8B" w:rsidRDefault="0016086F" w:rsidP="00D97F37">
      <w:pPr>
        <w:spacing w:after="0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312D8B">
        <w:rPr>
          <w:szCs w:val="24"/>
        </w:rPr>
        <w:t xml:space="preserve">Tikslinis darbo komandų telkimas – visos pedagogų komandinės grupės įsitraukė į įstaigos tobulinimo procesą  </w:t>
      </w:r>
    </w:p>
    <w:p w14:paraId="6370D244" w14:textId="77777777" w:rsidR="0016086F" w:rsidRPr="00312D8B" w:rsidRDefault="0016086F" w:rsidP="00D97F37">
      <w:pPr>
        <w:spacing w:after="0"/>
        <w:jc w:val="both"/>
        <w:rPr>
          <w:rFonts w:eastAsiaTheme="minorEastAsia"/>
          <w:color w:val="000000" w:themeColor="text1"/>
          <w:kern w:val="24"/>
          <w:szCs w:val="24"/>
          <w:lang w:eastAsia="lt-LT"/>
        </w:rPr>
      </w:pPr>
      <w:r>
        <w:rPr>
          <w:szCs w:val="24"/>
        </w:rPr>
        <w:t xml:space="preserve">- </w:t>
      </w:r>
      <w:r w:rsidRPr="00312D8B">
        <w:rPr>
          <w:szCs w:val="24"/>
        </w:rPr>
        <w:t xml:space="preserve">92% mokytojų dalyvavo   respublikiniuose,  rajono projektuose; </w:t>
      </w:r>
    </w:p>
    <w:p w14:paraId="10BCA37A" w14:textId="6EC2BA51" w:rsidR="00B53821" w:rsidRDefault="0016086F" w:rsidP="00D97F37">
      <w:pPr>
        <w:tabs>
          <w:tab w:val="left" w:pos="142"/>
          <w:tab w:val="left" w:pos="851"/>
        </w:tabs>
        <w:spacing w:after="0"/>
        <w:jc w:val="both"/>
        <w:rPr>
          <w:b/>
        </w:rPr>
      </w:pPr>
      <w:r>
        <w:rPr>
          <w:szCs w:val="24"/>
        </w:rPr>
        <w:t xml:space="preserve">- </w:t>
      </w:r>
      <w:r w:rsidRPr="00312D8B">
        <w:rPr>
          <w:szCs w:val="24"/>
        </w:rPr>
        <w:t>Organizuotos bendruomenės iniciatyvos;  ilgalaikis meninis -kūrybinis projektas, tėvų ir vaikų kūrybos darbų parodos</w:t>
      </w:r>
      <w:r>
        <w:rPr>
          <w:szCs w:val="24"/>
        </w:rPr>
        <w:t xml:space="preserve"> (dalijamasi veikla vietinėje spaudoje; švietimo naujienos, socialinio tinklapio iniciatyvinėse grupėse „Auklėtoja -auklėtojai ir pan.)</w:t>
      </w:r>
    </w:p>
    <w:p w14:paraId="6594A765" w14:textId="77777777" w:rsidR="00D97F37" w:rsidRDefault="00B53821" w:rsidP="00B53821">
      <w:pPr>
        <w:tabs>
          <w:tab w:val="left" w:pos="142"/>
          <w:tab w:val="left" w:pos="567"/>
        </w:tabs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</w:p>
    <w:p w14:paraId="2FD831E6" w14:textId="5BD06A8E" w:rsidR="00B53821" w:rsidRDefault="00B53821" w:rsidP="00B53821">
      <w:pPr>
        <w:tabs>
          <w:tab w:val="left" w:pos="142"/>
          <w:tab w:val="left" w:pos="567"/>
        </w:tabs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3. Kontroliuojančių institucijų ar išorės audito tarnybos atlikti patikrinimai </w:t>
      </w:r>
      <w:r w:rsidRPr="00E601EC">
        <w:rPr>
          <w:b/>
          <w:szCs w:val="24"/>
        </w:rPr>
        <w:t>(išvadų</w:t>
      </w:r>
      <w:r>
        <w:rPr>
          <w:b/>
          <w:szCs w:val="24"/>
        </w:rPr>
        <w:t xml:space="preserve"> </w:t>
      </w:r>
      <w:r w:rsidRPr="00E601EC">
        <w:rPr>
          <w:b/>
          <w:szCs w:val="24"/>
        </w:rPr>
        <w:t>apibend</w:t>
      </w:r>
      <w:r>
        <w:rPr>
          <w:b/>
          <w:szCs w:val="24"/>
        </w:rPr>
        <w:t>rinimas ir įvykdytos priemonės)</w:t>
      </w:r>
    </w:p>
    <w:p w14:paraId="744DBD50" w14:textId="77777777" w:rsidR="00390441" w:rsidRDefault="00B53821" w:rsidP="00390441">
      <w:pPr>
        <w:spacing w:after="0"/>
        <w:jc w:val="both"/>
      </w:pPr>
      <w:r>
        <w:rPr>
          <w:szCs w:val="24"/>
        </w:rPr>
        <w:t xml:space="preserve">          </w:t>
      </w:r>
      <w:r w:rsidR="00390441">
        <w:t xml:space="preserve">Nacionalinio visuomenės sveikatos centras prie sveikatos apsaugos ministerijos </w:t>
      </w:r>
      <w:r w:rsidR="00390441">
        <w:rPr>
          <w:szCs w:val="24"/>
        </w:rPr>
        <w:t>2021 m.</w:t>
      </w:r>
      <w:r w:rsidR="00390441">
        <w:t xml:space="preserve">  birželio mėn. 17d. vykdė karantino režimo priemonių laikymosi kontrolę. Kontrolę atliko Telšių departamento Visuomenės sveikatos saugos kontrolės skyriaus specialistai. Kontrolės išvada: </w:t>
      </w:r>
      <w:r w:rsidR="00390441" w:rsidRPr="00F8018D">
        <w:rPr>
          <w:b/>
          <w:bCs/>
          <w:i/>
          <w:iCs/>
        </w:rPr>
        <w:t>pažeidimų nenustatyta</w:t>
      </w:r>
      <w:r w:rsidR="00390441">
        <w:t>.</w:t>
      </w:r>
    </w:p>
    <w:p w14:paraId="6564AD75" w14:textId="77777777" w:rsidR="00390441" w:rsidRDefault="00390441" w:rsidP="00390441">
      <w:pPr>
        <w:spacing w:after="0"/>
        <w:jc w:val="both"/>
        <w:rPr>
          <w:b/>
          <w:bCs/>
          <w:i/>
          <w:iCs/>
        </w:rPr>
      </w:pPr>
      <w:r>
        <w:rPr>
          <w:szCs w:val="24"/>
        </w:rPr>
        <w:t xml:space="preserve">          </w:t>
      </w:r>
      <w:r>
        <w:t xml:space="preserve">Nacionalinio visuomenės sveikatos centras prie sveikatos apsaugos ministerijos </w:t>
      </w:r>
      <w:r>
        <w:rPr>
          <w:szCs w:val="24"/>
        </w:rPr>
        <w:t>2021 m.</w:t>
      </w:r>
      <w:r>
        <w:t xml:space="preserve">  gruodžio mėn. 17d. vykdė ekstremalios situacijos metu taikomų apribojimų laikymosi kontrolę. Kontrolę atliko Telšių departamento Visuomenės sveikatos saugos kontrolės skyriaus specialistai. Kontrolės išvada: </w:t>
      </w:r>
      <w:r w:rsidRPr="00F8018D">
        <w:rPr>
          <w:b/>
          <w:bCs/>
          <w:i/>
          <w:iCs/>
        </w:rPr>
        <w:t>pažeidimų nenustatyta</w:t>
      </w:r>
      <w:r>
        <w:rPr>
          <w:b/>
          <w:bCs/>
          <w:i/>
          <w:iCs/>
        </w:rPr>
        <w:t>.</w:t>
      </w:r>
    </w:p>
    <w:p w14:paraId="625F4408" w14:textId="77777777" w:rsidR="00390441" w:rsidRDefault="00390441" w:rsidP="00390441">
      <w:pPr>
        <w:spacing w:after="0"/>
        <w:jc w:val="both"/>
      </w:pPr>
      <w:r>
        <w:rPr>
          <w:b/>
          <w:bCs/>
          <w:i/>
          <w:iCs/>
        </w:rPr>
        <w:tab/>
      </w:r>
      <w:r>
        <w:t xml:space="preserve">2021 gruodžio mėnesį buvo vykdoma valstybinės kalbos vartojimo ir taisyklingumo kontrolė. Kontrolę atliko Telšių rajono savivaldybės administracijos Teisės ir administravimo skyriaus kalbos tvarkytoja. Išanalizavus dokumentų kopijas, interneto svetainės </w:t>
      </w:r>
      <w:hyperlink r:id="rId5" w:history="1">
        <w:r w:rsidRPr="00E467E6">
          <w:rPr>
            <w:rStyle w:val="Hipersaitas"/>
          </w:rPr>
          <w:t>www.saulutetelsiai.lt</w:t>
        </w:r>
      </w:hyperlink>
      <w:r>
        <w:t xml:space="preserve"> kalbos taisyklingumą, nustatė kad kalbos vartojimo </w:t>
      </w:r>
      <w:r w:rsidRPr="00437A29">
        <w:rPr>
          <w:b/>
          <w:bCs/>
          <w:i/>
          <w:iCs/>
        </w:rPr>
        <w:t>pažeidimų nėra</w:t>
      </w:r>
      <w:r>
        <w:t>.</w:t>
      </w:r>
    </w:p>
    <w:p w14:paraId="7BC1E1A3" w14:textId="77777777" w:rsidR="00390441" w:rsidRDefault="00390441" w:rsidP="00390441">
      <w:pPr>
        <w:spacing w:after="0"/>
        <w:ind w:firstLine="720"/>
        <w:jc w:val="both"/>
        <w:rPr>
          <w:szCs w:val="24"/>
        </w:rPr>
      </w:pPr>
      <w:r>
        <w:rPr>
          <w:szCs w:val="24"/>
        </w:rPr>
        <w:t>Telšių rajono savivaldybės Kontrolės ir audito tarnyba pagal Telšių rajono savivaldybės kontrolierės 2021 m. rugsėjo 16 d.  pavedimą Nr. KT11-5 atliko Telšių rajono savivaldybės 2021 metų konsoliduotųjų</w:t>
      </w:r>
      <w:r w:rsidRPr="00E7109C">
        <w:rPr>
          <w:szCs w:val="24"/>
        </w:rPr>
        <w:t xml:space="preserve"> </w:t>
      </w:r>
      <w:r>
        <w:rPr>
          <w:szCs w:val="24"/>
        </w:rPr>
        <w:t xml:space="preserve"> biudžeto vykdomų ataskaitų ir konsoliduotųjų finansinių ataskaitų rinkinių bei valstybės ir savivaldybės lėšų ir turto valdymo, naudojimo ir disponavimo juo finansinio (teisėtumo) auditą. Nustatyti neatitikimai, pateiktos rekomendacijos. N</w:t>
      </w:r>
      <w:r w:rsidRPr="00E7109C">
        <w:rPr>
          <w:szCs w:val="24"/>
        </w:rPr>
        <w:t>ustatytiems dalykams ištaisyti</w:t>
      </w:r>
      <w:r>
        <w:rPr>
          <w:szCs w:val="24"/>
        </w:rPr>
        <w:t xml:space="preserve">  buvo imtasi priemonių: </w:t>
      </w:r>
      <w:r w:rsidRPr="00E7109C">
        <w:rPr>
          <w:szCs w:val="24"/>
        </w:rPr>
        <w:t>Įstaigos darbuotojai, kuriems LR Viešųjų ir privačių interesų derinimo įstatyme įtvirtinta pareiga pateikti privačių interesų deklaracijas, teisės aktų nustatyta tvarka</w:t>
      </w:r>
      <w:r>
        <w:rPr>
          <w:szCs w:val="24"/>
        </w:rPr>
        <w:t>,</w:t>
      </w:r>
      <w:r w:rsidRPr="00E7109C">
        <w:rPr>
          <w:szCs w:val="24"/>
        </w:rPr>
        <w:t xml:space="preserve"> </w:t>
      </w:r>
      <w:r>
        <w:rPr>
          <w:szCs w:val="24"/>
        </w:rPr>
        <w:t xml:space="preserve">privačių interesų registre (PINREG) </w:t>
      </w:r>
      <w:r w:rsidRPr="00E7109C">
        <w:rPr>
          <w:szCs w:val="24"/>
        </w:rPr>
        <w:t>deklaravo privačius interesus;</w:t>
      </w:r>
      <w:r>
        <w:rPr>
          <w:szCs w:val="24"/>
        </w:rPr>
        <w:t xml:space="preserve"> </w:t>
      </w:r>
      <w:r w:rsidRPr="00E7109C">
        <w:rPr>
          <w:szCs w:val="24"/>
        </w:rPr>
        <w:t>2022 m. vasario 1 d. įsakymu Nr. V1-</w:t>
      </w:r>
      <w:r>
        <w:rPr>
          <w:szCs w:val="24"/>
        </w:rPr>
        <w:t>18</w:t>
      </w:r>
      <w:r w:rsidRPr="00E7109C">
        <w:rPr>
          <w:szCs w:val="24"/>
        </w:rPr>
        <w:t xml:space="preserve"> atnaujint</w:t>
      </w:r>
      <w:r>
        <w:rPr>
          <w:szCs w:val="24"/>
        </w:rPr>
        <w:t>as</w:t>
      </w:r>
      <w:r w:rsidRPr="00E7109C">
        <w:rPr>
          <w:szCs w:val="24"/>
        </w:rPr>
        <w:t xml:space="preserve"> </w:t>
      </w:r>
      <w:r>
        <w:rPr>
          <w:szCs w:val="24"/>
        </w:rPr>
        <w:t xml:space="preserve"> „Telšių lopšelio – darželio „Saulutė“ viešųjų pirkimų organizavimo tvarkos aprašas“ papildant </w:t>
      </w:r>
      <w:r>
        <w:rPr>
          <w:bCs/>
          <w:spacing w:val="-4"/>
          <w:szCs w:val="24"/>
        </w:rPr>
        <w:t>tipinės formos Nešališkumo deklaracija.</w:t>
      </w:r>
    </w:p>
    <w:p w14:paraId="57FA1849" w14:textId="4E8E6FD1" w:rsidR="00390441" w:rsidRPr="0005674D" w:rsidRDefault="00390441" w:rsidP="00390441">
      <w:pPr>
        <w:spacing w:after="0"/>
        <w:ind w:firstLine="720"/>
        <w:jc w:val="both"/>
      </w:pPr>
      <w:r>
        <w:t>2021 m. lapkričio mėn. 11 dieną vyko žaidimų aikštelių aplinkos, įrangos ir dangos patikra – pagrindinė metinė kontrolė (periodinis tikrinimas). Kontroliuojanti institucija – Nacionalinis visuomenės centras, patikrą vykdė UAB „</w:t>
      </w:r>
      <w:proofErr w:type="spellStart"/>
      <w:r>
        <w:t>Tuvlita</w:t>
      </w:r>
      <w:proofErr w:type="spellEnd"/>
      <w:r>
        <w:t xml:space="preserve">“. Lauko žaidimų aikštelės, įrenginiai  </w:t>
      </w:r>
      <w:r w:rsidRPr="00C3445F">
        <w:rPr>
          <w:b/>
          <w:bCs/>
          <w:i/>
          <w:iCs/>
        </w:rPr>
        <w:t>tinkami saugiai naudoti</w:t>
      </w:r>
      <w:r>
        <w:t>, atitinka Lietuvos higienos normos HN</w:t>
      </w:r>
      <w:r w:rsidR="00E84C5F">
        <w:t xml:space="preserve"> </w:t>
      </w:r>
      <w:r>
        <w:t>131:2015 .„Vaikų žaidimų aikštelės ir patalpos“ nurodymus.</w:t>
      </w:r>
    </w:p>
    <w:p w14:paraId="30827BEA" w14:textId="77777777" w:rsidR="00390441" w:rsidRDefault="00390441" w:rsidP="00390441">
      <w:pPr>
        <w:pStyle w:val="Sraopastraipa"/>
        <w:spacing w:after="0"/>
        <w:ind w:left="0"/>
        <w:jc w:val="both"/>
        <w:rPr>
          <w:b/>
          <w:szCs w:val="24"/>
        </w:rPr>
      </w:pPr>
    </w:p>
    <w:p w14:paraId="18D8A038" w14:textId="77777777" w:rsidR="00390441" w:rsidRPr="00AA6342" w:rsidRDefault="00390441" w:rsidP="00390441">
      <w:pPr>
        <w:pStyle w:val="Sraopastraipa"/>
        <w:spacing w:after="0"/>
        <w:ind w:left="0"/>
        <w:jc w:val="both"/>
        <w:rPr>
          <w:szCs w:val="24"/>
        </w:rPr>
      </w:pPr>
      <w:r>
        <w:rPr>
          <w:b/>
          <w:szCs w:val="24"/>
        </w:rPr>
        <w:t>4. P</w:t>
      </w:r>
      <w:r w:rsidRPr="00AA6342">
        <w:rPr>
          <w:b/>
          <w:szCs w:val="24"/>
        </w:rPr>
        <w:t>roblemos (</w:t>
      </w:r>
      <w:r w:rsidRPr="00AA6342">
        <w:rPr>
          <w:szCs w:val="24"/>
        </w:rPr>
        <w:t>sąlygotos vidaus ir išorės faktorių)</w:t>
      </w:r>
    </w:p>
    <w:p w14:paraId="23A5DB58" w14:textId="4E5C8606" w:rsidR="00B53821" w:rsidRDefault="00390441" w:rsidP="00390441">
      <w:pPr>
        <w:tabs>
          <w:tab w:val="left" w:pos="567"/>
        </w:tabs>
        <w:spacing w:after="0"/>
        <w:jc w:val="both"/>
      </w:pPr>
      <w:r>
        <w:rPr>
          <w:szCs w:val="24"/>
        </w:rPr>
        <w:t xml:space="preserve">          Lopšelio-</w:t>
      </w:r>
      <w:r w:rsidRPr="00A66A5F">
        <w:rPr>
          <w:szCs w:val="24"/>
        </w:rPr>
        <w:t xml:space="preserve">darželio pastatui būtina renovacija. Fizinė pastato būklė neatitinka šiuolaikinės švietimo įstaigos reikalavimų. </w:t>
      </w:r>
      <w:r>
        <w:rPr>
          <w:szCs w:val="24"/>
        </w:rPr>
        <w:t>Pagrindiniai įėjimų sienos</w:t>
      </w:r>
      <w:r w:rsidRPr="00A66A5F">
        <w:rPr>
          <w:szCs w:val="24"/>
        </w:rPr>
        <w:t xml:space="preserve"> praleidžia vandenį. Steigėjas informuotas 20</w:t>
      </w:r>
      <w:r>
        <w:rPr>
          <w:szCs w:val="24"/>
        </w:rPr>
        <w:t>21</w:t>
      </w:r>
      <w:r w:rsidRPr="00A66A5F">
        <w:rPr>
          <w:szCs w:val="24"/>
        </w:rPr>
        <w:t>-</w:t>
      </w:r>
      <w:r>
        <w:rPr>
          <w:szCs w:val="24"/>
        </w:rPr>
        <w:t>09</w:t>
      </w:r>
      <w:r w:rsidRPr="00A66A5F">
        <w:rPr>
          <w:szCs w:val="24"/>
        </w:rPr>
        <w:t>-</w:t>
      </w:r>
      <w:r>
        <w:rPr>
          <w:szCs w:val="24"/>
        </w:rPr>
        <w:t>21 siunčiamu raštu Nr. V4-63</w:t>
      </w:r>
      <w:r w:rsidRPr="00A66A5F">
        <w:rPr>
          <w:szCs w:val="24"/>
        </w:rPr>
        <w:t>.</w:t>
      </w:r>
      <w:r>
        <w:rPr>
          <w:szCs w:val="24"/>
        </w:rPr>
        <w:t xml:space="preserve"> </w:t>
      </w:r>
      <w:r w:rsidRPr="00A66A5F">
        <w:rPr>
          <w:szCs w:val="24"/>
        </w:rPr>
        <w:t>202</w:t>
      </w:r>
      <w:r>
        <w:rPr>
          <w:szCs w:val="24"/>
        </w:rPr>
        <w:t>1</w:t>
      </w:r>
      <w:r w:rsidRPr="00A66A5F">
        <w:rPr>
          <w:szCs w:val="24"/>
        </w:rPr>
        <w:t>-</w:t>
      </w:r>
      <w:r>
        <w:rPr>
          <w:szCs w:val="24"/>
        </w:rPr>
        <w:t>10</w:t>
      </w:r>
      <w:r w:rsidRPr="00A66A5F">
        <w:rPr>
          <w:szCs w:val="24"/>
        </w:rPr>
        <w:t>-2</w:t>
      </w:r>
      <w:r>
        <w:rPr>
          <w:szCs w:val="24"/>
        </w:rPr>
        <w:t>1 p</w:t>
      </w:r>
      <w:r w:rsidRPr="00D1669E">
        <w:rPr>
          <w:rFonts w:eastAsia="Times New Roman"/>
          <w:szCs w:val="24"/>
          <w:lang w:eastAsia="lt-LT"/>
        </w:rPr>
        <w:t>ateikt</w:t>
      </w:r>
      <w:r>
        <w:rPr>
          <w:rFonts w:eastAsia="Times New Roman"/>
          <w:szCs w:val="24"/>
          <w:lang w:eastAsia="lt-LT"/>
        </w:rPr>
        <w:t>as</w:t>
      </w:r>
      <w:r w:rsidRPr="00D1669E">
        <w:rPr>
          <w:rFonts w:eastAsia="Times New Roman"/>
          <w:szCs w:val="24"/>
          <w:lang w:eastAsia="lt-LT"/>
        </w:rPr>
        <w:t xml:space="preserve"> poreik</w:t>
      </w:r>
      <w:r>
        <w:rPr>
          <w:rFonts w:eastAsia="Times New Roman"/>
          <w:szCs w:val="24"/>
          <w:lang w:eastAsia="lt-LT"/>
        </w:rPr>
        <w:t>is,</w:t>
      </w:r>
      <w:r w:rsidRPr="00D1669E">
        <w:rPr>
          <w:rFonts w:eastAsia="Times New Roman"/>
          <w:szCs w:val="24"/>
          <w:lang w:eastAsia="lt-LT"/>
        </w:rPr>
        <w:t xml:space="preserve"> nevertin</w:t>
      </w:r>
      <w:r>
        <w:rPr>
          <w:rFonts w:eastAsia="Times New Roman"/>
          <w:szCs w:val="24"/>
          <w:lang w:eastAsia="lt-LT"/>
        </w:rPr>
        <w:t>ant</w:t>
      </w:r>
      <w:r w:rsidRPr="00D1669E">
        <w:rPr>
          <w:rFonts w:eastAsia="Times New Roman"/>
          <w:szCs w:val="24"/>
          <w:lang w:eastAsia="lt-LT"/>
        </w:rPr>
        <w:t xml:space="preserve"> numatomų priemonių įsig</w:t>
      </w:r>
      <w:r>
        <w:rPr>
          <w:rFonts w:eastAsia="Times New Roman"/>
          <w:szCs w:val="24"/>
          <w:lang w:eastAsia="lt-LT"/>
        </w:rPr>
        <w:t>i</w:t>
      </w:r>
      <w:r w:rsidRPr="00D1669E">
        <w:rPr>
          <w:rFonts w:eastAsia="Times New Roman"/>
          <w:szCs w:val="24"/>
          <w:lang w:eastAsia="lt-LT"/>
        </w:rPr>
        <w:t>jimo iš kitų įstaigos  lėšų</w:t>
      </w:r>
      <w:r>
        <w:rPr>
          <w:rFonts w:eastAsia="Times New Roman"/>
          <w:szCs w:val="24"/>
          <w:lang w:eastAsia="lt-LT"/>
        </w:rPr>
        <w:t xml:space="preserve">  - analizės poreikių lentelė – Telšių rajono savivaldybės švietimo ir sporto skyriaus</w:t>
      </w:r>
      <w:r w:rsidR="00E84C5F">
        <w:rPr>
          <w:rFonts w:eastAsia="Times New Roman"/>
          <w:szCs w:val="24"/>
          <w:lang w:eastAsia="lt-LT"/>
        </w:rPr>
        <w:t xml:space="preserve"> administracijos </w:t>
      </w:r>
      <w:r>
        <w:rPr>
          <w:rFonts w:eastAsia="Times New Roman"/>
          <w:szCs w:val="24"/>
          <w:lang w:eastAsia="lt-LT"/>
        </w:rPr>
        <w:t xml:space="preserve"> nurodymu.</w:t>
      </w:r>
      <w:r w:rsidRPr="00D1669E">
        <w:rPr>
          <w:rFonts w:eastAsia="Times New Roman"/>
          <w:szCs w:val="24"/>
          <w:lang w:eastAsia="lt-LT"/>
        </w:rPr>
        <w:t xml:space="preserve"> </w:t>
      </w:r>
    </w:p>
    <w:p w14:paraId="2CDC7F55" w14:textId="77777777" w:rsidR="0046757B" w:rsidRDefault="0046757B"/>
    <w:sectPr w:rsidR="0046757B" w:rsidSect="00F17E34">
      <w:pgSz w:w="12240" w:h="15840"/>
      <w:pgMar w:top="1134" w:right="851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055"/>
    <w:multiLevelType w:val="multilevel"/>
    <w:tmpl w:val="D3B2D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A457076"/>
    <w:multiLevelType w:val="multilevel"/>
    <w:tmpl w:val="E8209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8E264DB"/>
    <w:multiLevelType w:val="multilevel"/>
    <w:tmpl w:val="E29E53EA"/>
    <w:lvl w:ilvl="0">
      <w:start w:val="2019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19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706546"/>
    <w:multiLevelType w:val="hybridMultilevel"/>
    <w:tmpl w:val="A696416C"/>
    <w:lvl w:ilvl="0" w:tplc="7F9E4EA0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8BA19A9"/>
    <w:multiLevelType w:val="hybridMultilevel"/>
    <w:tmpl w:val="E0E08976"/>
    <w:lvl w:ilvl="0" w:tplc="2C9E38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FC13F93"/>
    <w:multiLevelType w:val="hybridMultilevel"/>
    <w:tmpl w:val="FF6EA5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A12BB"/>
    <w:multiLevelType w:val="multilevel"/>
    <w:tmpl w:val="E1B8DD3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" w:hanging="113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21"/>
    <w:rsid w:val="0005674D"/>
    <w:rsid w:val="000731FB"/>
    <w:rsid w:val="00140964"/>
    <w:rsid w:val="00143B60"/>
    <w:rsid w:val="0014405F"/>
    <w:rsid w:val="00155C3D"/>
    <w:rsid w:val="0016086F"/>
    <w:rsid w:val="001D30FA"/>
    <w:rsid w:val="001F44C5"/>
    <w:rsid w:val="002A10CF"/>
    <w:rsid w:val="00362F39"/>
    <w:rsid w:val="00390441"/>
    <w:rsid w:val="003B2E3A"/>
    <w:rsid w:val="003C1B0C"/>
    <w:rsid w:val="00437A29"/>
    <w:rsid w:val="0046757B"/>
    <w:rsid w:val="00480EE4"/>
    <w:rsid w:val="0056615F"/>
    <w:rsid w:val="006051FC"/>
    <w:rsid w:val="006E28FD"/>
    <w:rsid w:val="006F2510"/>
    <w:rsid w:val="00715EC1"/>
    <w:rsid w:val="0077555F"/>
    <w:rsid w:val="008128E2"/>
    <w:rsid w:val="00812BA2"/>
    <w:rsid w:val="00870D90"/>
    <w:rsid w:val="008A6BAA"/>
    <w:rsid w:val="009160F3"/>
    <w:rsid w:val="00946AE2"/>
    <w:rsid w:val="00B53821"/>
    <w:rsid w:val="00B55207"/>
    <w:rsid w:val="00B94615"/>
    <w:rsid w:val="00BC08A4"/>
    <w:rsid w:val="00C3445F"/>
    <w:rsid w:val="00CE5D4F"/>
    <w:rsid w:val="00D40BEE"/>
    <w:rsid w:val="00D72FDF"/>
    <w:rsid w:val="00D97F37"/>
    <w:rsid w:val="00DE0F79"/>
    <w:rsid w:val="00DE72F4"/>
    <w:rsid w:val="00E2170E"/>
    <w:rsid w:val="00E26E7C"/>
    <w:rsid w:val="00E301E3"/>
    <w:rsid w:val="00E84C5F"/>
    <w:rsid w:val="00F17E34"/>
    <w:rsid w:val="00F204A2"/>
    <w:rsid w:val="00F8018D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B794"/>
  <w15:docId w15:val="{934124A3-57F8-4419-AD46-C328DDA4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53821"/>
    <w:pPr>
      <w:spacing w:after="200" w:line="276" w:lineRule="auto"/>
    </w:pPr>
    <w:rPr>
      <w:rFonts w:ascii="Times New Roman" w:eastAsia="Calibri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3821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B53821"/>
    <w:rPr>
      <w:i/>
      <w:iCs/>
    </w:rPr>
  </w:style>
  <w:style w:type="paragraph" w:styleId="Betarp">
    <w:name w:val="No Spacing"/>
    <w:uiPriority w:val="1"/>
    <w:qFormat/>
    <w:rsid w:val="00B5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59"/>
    <w:rsid w:val="0016086F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5674D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56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ulutetelsi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11274</Words>
  <Characters>6427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Gailienė</dc:creator>
  <cp:lastModifiedBy>Kompiuteris</cp:lastModifiedBy>
  <cp:revision>15</cp:revision>
  <dcterms:created xsi:type="dcterms:W3CDTF">2022-03-09T07:58:00Z</dcterms:created>
  <dcterms:modified xsi:type="dcterms:W3CDTF">2022-03-21T12:24:00Z</dcterms:modified>
</cp:coreProperties>
</file>